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5C9A2" w14:textId="77777777" w:rsidR="000B0DB5" w:rsidRDefault="000B0DB5" w:rsidP="00CA1178">
      <w:pPr>
        <w:ind w:right="-711"/>
        <w:rPr>
          <w:rFonts w:ascii="Arial" w:hAnsi="Arial" w:cs="Arial"/>
          <w:sz w:val="22"/>
          <w:szCs w:val="22"/>
        </w:rPr>
      </w:pPr>
      <w:r w:rsidRPr="003250EB">
        <w:rPr>
          <w:rFonts w:ascii="Arial" w:hAnsi="Arial" w:cs="Arial"/>
          <w:b/>
          <w:sz w:val="22"/>
          <w:szCs w:val="22"/>
        </w:rPr>
        <w:t>Present:</w:t>
      </w:r>
      <w:r w:rsidR="00627D2A">
        <w:rPr>
          <w:rFonts w:ascii="Arial" w:hAnsi="Arial" w:cs="Arial"/>
          <w:b/>
          <w:sz w:val="22"/>
          <w:szCs w:val="22"/>
        </w:rPr>
        <w:t xml:space="preserve"> </w:t>
      </w:r>
      <w:r w:rsidR="00CD78B2">
        <w:rPr>
          <w:rFonts w:ascii="Arial" w:hAnsi="Arial" w:cs="Arial"/>
          <w:b/>
          <w:sz w:val="22"/>
          <w:szCs w:val="22"/>
        </w:rPr>
        <w:t xml:space="preserve">Bob </w:t>
      </w:r>
      <w:proofErr w:type="spellStart"/>
      <w:r w:rsidR="00CD78B2">
        <w:rPr>
          <w:rFonts w:ascii="Arial" w:hAnsi="Arial" w:cs="Arial"/>
          <w:b/>
          <w:sz w:val="22"/>
          <w:szCs w:val="22"/>
        </w:rPr>
        <w:t>Darracott</w:t>
      </w:r>
      <w:proofErr w:type="spellEnd"/>
      <w:r w:rsidR="00627D2A">
        <w:rPr>
          <w:rFonts w:ascii="Arial" w:hAnsi="Arial" w:cs="Arial"/>
          <w:b/>
          <w:sz w:val="22"/>
          <w:szCs w:val="22"/>
        </w:rPr>
        <w:t xml:space="preserve"> (Chair – National Park</w:t>
      </w:r>
      <w:r w:rsidR="00FF3544">
        <w:rPr>
          <w:rFonts w:ascii="Arial" w:hAnsi="Arial" w:cs="Arial"/>
          <w:b/>
          <w:sz w:val="22"/>
          <w:szCs w:val="22"/>
        </w:rPr>
        <w:t xml:space="preserve"> Authority Board), Simon Jones</w:t>
      </w:r>
      <w:r w:rsidR="00627D2A">
        <w:rPr>
          <w:rFonts w:ascii="Arial" w:hAnsi="Arial" w:cs="Arial"/>
          <w:b/>
          <w:sz w:val="22"/>
          <w:szCs w:val="22"/>
        </w:rPr>
        <w:t xml:space="preserve"> (National Park Authority), Matt Buckland (National Park Authority), Emma Hislop (National Park Authority), </w:t>
      </w:r>
      <w:r w:rsidR="00CD78B2">
        <w:rPr>
          <w:rFonts w:ascii="Arial" w:hAnsi="Arial" w:cs="Arial"/>
          <w:b/>
          <w:sz w:val="22"/>
          <w:szCs w:val="22"/>
        </w:rPr>
        <w:t>Leigh Hamilton</w:t>
      </w:r>
      <w:r w:rsidR="00627D2A">
        <w:rPr>
          <w:rFonts w:ascii="Arial" w:hAnsi="Arial" w:cs="Arial"/>
          <w:b/>
          <w:sz w:val="22"/>
          <w:szCs w:val="22"/>
        </w:rPr>
        <w:t xml:space="preserve"> (National Park Authority), </w:t>
      </w:r>
      <w:r w:rsidR="00CD78B2">
        <w:rPr>
          <w:rFonts w:ascii="Arial" w:hAnsi="Arial" w:cs="Arial"/>
          <w:b/>
          <w:sz w:val="22"/>
          <w:szCs w:val="22"/>
        </w:rPr>
        <w:t>Martin E</w:t>
      </w:r>
      <w:r w:rsidR="00344C16">
        <w:rPr>
          <w:rFonts w:ascii="Arial" w:hAnsi="Arial" w:cs="Arial"/>
          <w:b/>
          <w:sz w:val="22"/>
          <w:szCs w:val="22"/>
        </w:rPr>
        <w:t>arl</w:t>
      </w:r>
      <w:r w:rsidR="00CD78B2">
        <w:rPr>
          <w:rFonts w:ascii="Arial" w:hAnsi="Arial" w:cs="Arial"/>
          <w:b/>
          <w:sz w:val="22"/>
          <w:szCs w:val="22"/>
        </w:rPr>
        <w:t xml:space="preserve"> (National Park Authority Board), Roddy </w:t>
      </w:r>
      <w:proofErr w:type="spellStart"/>
      <w:r w:rsidR="00CD78B2">
        <w:rPr>
          <w:rFonts w:ascii="Arial" w:hAnsi="Arial" w:cs="Arial"/>
          <w:b/>
          <w:sz w:val="22"/>
          <w:szCs w:val="22"/>
        </w:rPr>
        <w:t>MacNeil</w:t>
      </w:r>
      <w:proofErr w:type="spellEnd"/>
      <w:r w:rsidR="004C098E">
        <w:rPr>
          <w:rFonts w:ascii="Arial" w:hAnsi="Arial" w:cs="Arial"/>
          <w:b/>
          <w:sz w:val="22"/>
          <w:szCs w:val="22"/>
        </w:rPr>
        <w:t xml:space="preserve"> (Police Scotland),</w:t>
      </w:r>
      <w:r w:rsidR="00627D2A">
        <w:rPr>
          <w:rFonts w:ascii="Arial" w:hAnsi="Arial" w:cs="Arial"/>
          <w:b/>
          <w:sz w:val="22"/>
          <w:szCs w:val="22"/>
        </w:rPr>
        <w:t xml:space="preserve"> </w:t>
      </w:r>
      <w:r w:rsidR="00CD78B2">
        <w:rPr>
          <w:rFonts w:ascii="Arial" w:hAnsi="Arial" w:cs="Arial"/>
          <w:b/>
          <w:sz w:val="22"/>
          <w:szCs w:val="22"/>
        </w:rPr>
        <w:t>Hugh O’Neil (Argyll &amp; Bute Council), Gail MacFarlane (West Dunbartonshire Council),</w:t>
      </w:r>
      <w:r w:rsidR="00344C16">
        <w:rPr>
          <w:rFonts w:ascii="Arial" w:hAnsi="Arial" w:cs="Arial"/>
          <w:b/>
          <w:sz w:val="22"/>
          <w:szCs w:val="22"/>
        </w:rPr>
        <w:t xml:space="preserve"> Neil MacFarlane (Transport Scotland),</w:t>
      </w:r>
      <w:r w:rsidR="00CD78B2">
        <w:rPr>
          <w:rFonts w:ascii="Arial" w:hAnsi="Arial" w:cs="Arial"/>
          <w:b/>
          <w:sz w:val="22"/>
          <w:szCs w:val="22"/>
        </w:rPr>
        <w:t xml:space="preserve"> Stuart Chalmers (Forestry &amp; Land Scotland), Duncan </w:t>
      </w:r>
      <w:proofErr w:type="spellStart"/>
      <w:r w:rsidR="00CD78B2">
        <w:rPr>
          <w:rFonts w:ascii="Arial" w:hAnsi="Arial" w:cs="Arial"/>
          <w:b/>
          <w:sz w:val="22"/>
          <w:szCs w:val="22"/>
        </w:rPr>
        <w:t>MacLachlan</w:t>
      </w:r>
      <w:proofErr w:type="spellEnd"/>
      <w:r w:rsidR="00CD78B2">
        <w:rPr>
          <w:rFonts w:ascii="Arial" w:hAnsi="Arial" w:cs="Arial"/>
          <w:b/>
          <w:sz w:val="22"/>
          <w:szCs w:val="22"/>
        </w:rPr>
        <w:t xml:space="preserve"> (</w:t>
      </w:r>
      <w:proofErr w:type="spellStart"/>
      <w:r w:rsidR="00CD78B2">
        <w:rPr>
          <w:rFonts w:ascii="Arial" w:hAnsi="Arial" w:cs="Arial"/>
          <w:b/>
          <w:sz w:val="22"/>
          <w:szCs w:val="22"/>
        </w:rPr>
        <w:t>Arrochar</w:t>
      </w:r>
      <w:proofErr w:type="spellEnd"/>
      <w:r w:rsidR="00CD78B2">
        <w:rPr>
          <w:rFonts w:ascii="Arial" w:hAnsi="Arial" w:cs="Arial"/>
          <w:b/>
          <w:sz w:val="22"/>
          <w:szCs w:val="22"/>
        </w:rPr>
        <w:t xml:space="preserve"> &amp; </w:t>
      </w:r>
      <w:proofErr w:type="spellStart"/>
      <w:r w:rsidR="00CD78B2">
        <w:rPr>
          <w:rFonts w:ascii="Arial" w:hAnsi="Arial" w:cs="Arial"/>
          <w:b/>
          <w:sz w:val="22"/>
          <w:szCs w:val="22"/>
        </w:rPr>
        <w:t>Tarbet</w:t>
      </w:r>
      <w:proofErr w:type="spellEnd"/>
      <w:r w:rsidR="00CD78B2">
        <w:rPr>
          <w:rFonts w:ascii="Arial" w:hAnsi="Arial" w:cs="Arial"/>
          <w:b/>
          <w:sz w:val="22"/>
          <w:szCs w:val="22"/>
        </w:rPr>
        <w:t xml:space="preserve"> Community Trust / Hydro), John Sweeney (Sweeney’s Cruises), Jane Ireland (</w:t>
      </w:r>
      <w:proofErr w:type="spellStart"/>
      <w:r w:rsidR="00CD78B2">
        <w:rPr>
          <w:rFonts w:ascii="Arial" w:hAnsi="Arial" w:cs="Arial"/>
          <w:b/>
          <w:sz w:val="22"/>
          <w:szCs w:val="22"/>
        </w:rPr>
        <w:t>Slanj</w:t>
      </w:r>
      <w:proofErr w:type="spellEnd"/>
      <w:r w:rsidR="00CD78B2">
        <w:rPr>
          <w:rFonts w:ascii="Arial" w:hAnsi="Arial" w:cs="Arial"/>
          <w:b/>
          <w:sz w:val="22"/>
          <w:szCs w:val="22"/>
        </w:rPr>
        <w:t xml:space="preserve"> / </w:t>
      </w:r>
      <w:proofErr w:type="spellStart"/>
      <w:r w:rsidR="00CD78B2">
        <w:rPr>
          <w:rFonts w:ascii="Arial" w:hAnsi="Arial" w:cs="Arial"/>
          <w:b/>
          <w:sz w:val="22"/>
          <w:szCs w:val="22"/>
        </w:rPr>
        <w:t>Arrochar</w:t>
      </w:r>
      <w:proofErr w:type="spellEnd"/>
      <w:r w:rsidR="00CD78B2">
        <w:rPr>
          <w:rFonts w:ascii="Arial" w:hAnsi="Arial" w:cs="Arial"/>
          <w:b/>
          <w:sz w:val="22"/>
          <w:szCs w:val="22"/>
        </w:rPr>
        <w:t xml:space="preserve"> Alps </w:t>
      </w:r>
      <w:r w:rsidR="00344C16">
        <w:rPr>
          <w:rFonts w:ascii="Arial" w:hAnsi="Arial" w:cs="Arial"/>
          <w:b/>
          <w:sz w:val="22"/>
          <w:szCs w:val="22"/>
        </w:rPr>
        <w:t>Tourism Group), James Fraser (Friends of Loch Lomond &amp; The Trossachs), Simon Miller (</w:t>
      </w:r>
      <w:proofErr w:type="spellStart"/>
      <w:r w:rsidR="00344C16">
        <w:rPr>
          <w:rFonts w:ascii="Arial" w:hAnsi="Arial" w:cs="Arial"/>
          <w:b/>
          <w:sz w:val="22"/>
          <w:szCs w:val="22"/>
        </w:rPr>
        <w:t>Luss</w:t>
      </w:r>
      <w:proofErr w:type="spellEnd"/>
      <w:r w:rsidR="00344C16">
        <w:rPr>
          <w:rFonts w:ascii="Arial" w:hAnsi="Arial" w:cs="Arial"/>
          <w:b/>
          <w:sz w:val="22"/>
          <w:szCs w:val="22"/>
        </w:rPr>
        <w:t xml:space="preserve"> </w:t>
      </w:r>
      <w:proofErr w:type="spellStart"/>
      <w:r w:rsidR="00344C16">
        <w:rPr>
          <w:rFonts w:ascii="Arial" w:hAnsi="Arial" w:cs="Arial"/>
          <w:b/>
          <w:sz w:val="22"/>
          <w:szCs w:val="22"/>
        </w:rPr>
        <w:t>Esates</w:t>
      </w:r>
      <w:proofErr w:type="spellEnd"/>
      <w:r w:rsidR="00344C16">
        <w:rPr>
          <w:rFonts w:ascii="Arial" w:hAnsi="Arial" w:cs="Arial"/>
          <w:b/>
          <w:sz w:val="22"/>
          <w:szCs w:val="22"/>
        </w:rPr>
        <w:t xml:space="preserve"> / </w:t>
      </w:r>
      <w:proofErr w:type="spellStart"/>
      <w:r w:rsidR="00344C16">
        <w:rPr>
          <w:rFonts w:ascii="Arial" w:hAnsi="Arial" w:cs="Arial"/>
          <w:b/>
          <w:sz w:val="22"/>
          <w:szCs w:val="22"/>
        </w:rPr>
        <w:t>Luss</w:t>
      </w:r>
      <w:proofErr w:type="spellEnd"/>
      <w:r w:rsidR="00344C16">
        <w:rPr>
          <w:rFonts w:ascii="Arial" w:hAnsi="Arial" w:cs="Arial"/>
          <w:b/>
          <w:sz w:val="22"/>
          <w:szCs w:val="22"/>
        </w:rPr>
        <w:t xml:space="preserve"> &amp; Arden Community Trust), Patrick Colquhoun (</w:t>
      </w:r>
      <w:proofErr w:type="spellStart"/>
      <w:r w:rsidR="00344C16">
        <w:rPr>
          <w:rFonts w:ascii="Arial" w:hAnsi="Arial" w:cs="Arial"/>
          <w:b/>
          <w:sz w:val="22"/>
          <w:szCs w:val="22"/>
        </w:rPr>
        <w:t>Luss</w:t>
      </w:r>
      <w:proofErr w:type="spellEnd"/>
      <w:r w:rsidR="00344C16">
        <w:rPr>
          <w:rFonts w:ascii="Arial" w:hAnsi="Arial" w:cs="Arial"/>
          <w:b/>
          <w:sz w:val="22"/>
          <w:szCs w:val="22"/>
        </w:rPr>
        <w:t xml:space="preserve"> Estates), Ann Urquhart (Maid of the Loch), David </w:t>
      </w:r>
      <w:proofErr w:type="spellStart"/>
      <w:r w:rsidR="00344C16">
        <w:rPr>
          <w:rFonts w:ascii="Arial" w:hAnsi="Arial" w:cs="Arial"/>
          <w:b/>
          <w:sz w:val="22"/>
          <w:szCs w:val="22"/>
        </w:rPr>
        <w:t>Pretswell</w:t>
      </w:r>
      <w:proofErr w:type="spellEnd"/>
      <w:r w:rsidR="00344C16">
        <w:rPr>
          <w:rFonts w:ascii="Arial" w:hAnsi="Arial" w:cs="Arial"/>
          <w:b/>
          <w:sz w:val="22"/>
          <w:szCs w:val="22"/>
        </w:rPr>
        <w:t xml:space="preserve"> (</w:t>
      </w:r>
      <w:proofErr w:type="spellStart"/>
      <w:r w:rsidR="00344C16">
        <w:rPr>
          <w:rFonts w:ascii="Arial" w:hAnsi="Arial" w:cs="Arial"/>
          <w:b/>
          <w:sz w:val="22"/>
          <w:szCs w:val="22"/>
        </w:rPr>
        <w:t>Luss</w:t>
      </w:r>
      <w:proofErr w:type="spellEnd"/>
      <w:r w:rsidR="00344C16">
        <w:rPr>
          <w:rFonts w:ascii="Arial" w:hAnsi="Arial" w:cs="Arial"/>
          <w:b/>
          <w:sz w:val="22"/>
          <w:szCs w:val="22"/>
        </w:rPr>
        <w:t xml:space="preserve"> &amp; Arden Community Council), Jean </w:t>
      </w:r>
      <w:proofErr w:type="spellStart"/>
      <w:r w:rsidR="00344C16">
        <w:rPr>
          <w:rFonts w:ascii="Arial" w:hAnsi="Arial" w:cs="Arial"/>
          <w:b/>
          <w:sz w:val="22"/>
          <w:szCs w:val="22"/>
        </w:rPr>
        <w:t>Mustarde</w:t>
      </w:r>
      <w:proofErr w:type="spellEnd"/>
      <w:r w:rsidR="00344C16">
        <w:rPr>
          <w:rFonts w:ascii="Arial" w:hAnsi="Arial" w:cs="Arial"/>
          <w:b/>
          <w:sz w:val="22"/>
          <w:szCs w:val="22"/>
        </w:rPr>
        <w:t xml:space="preserve"> (</w:t>
      </w:r>
      <w:proofErr w:type="spellStart"/>
      <w:r w:rsidR="00344C16">
        <w:rPr>
          <w:rFonts w:ascii="Arial" w:hAnsi="Arial" w:cs="Arial"/>
          <w:b/>
          <w:sz w:val="22"/>
          <w:szCs w:val="22"/>
        </w:rPr>
        <w:t>Arrochar</w:t>
      </w:r>
      <w:proofErr w:type="spellEnd"/>
      <w:r w:rsidR="00344C16">
        <w:rPr>
          <w:rFonts w:ascii="Arial" w:hAnsi="Arial" w:cs="Arial"/>
          <w:b/>
          <w:sz w:val="22"/>
          <w:szCs w:val="22"/>
        </w:rPr>
        <w:t xml:space="preserve"> &amp; </w:t>
      </w:r>
      <w:proofErr w:type="spellStart"/>
      <w:r w:rsidR="00344C16">
        <w:rPr>
          <w:rFonts w:ascii="Arial" w:hAnsi="Arial" w:cs="Arial"/>
          <w:b/>
          <w:sz w:val="22"/>
          <w:szCs w:val="22"/>
        </w:rPr>
        <w:t>Tarbet</w:t>
      </w:r>
      <w:proofErr w:type="spellEnd"/>
      <w:r w:rsidR="00344C16">
        <w:rPr>
          <w:rFonts w:ascii="Arial" w:hAnsi="Arial" w:cs="Arial"/>
          <w:b/>
          <w:sz w:val="22"/>
          <w:szCs w:val="22"/>
        </w:rPr>
        <w:t xml:space="preserve"> Community Council), Stuart </w:t>
      </w:r>
      <w:proofErr w:type="spellStart"/>
      <w:r w:rsidR="00344C16">
        <w:rPr>
          <w:rFonts w:ascii="Arial" w:hAnsi="Arial" w:cs="Arial"/>
          <w:b/>
          <w:sz w:val="22"/>
          <w:szCs w:val="22"/>
        </w:rPr>
        <w:t>Cordner</w:t>
      </w:r>
      <w:proofErr w:type="spellEnd"/>
      <w:r w:rsidR="00344C16">
        <w:rPr>
          <w:rFonts w:ascii="Arial" w:hAnsi="Arial" w:cs="Arial"/>
          <w:b/>
          <w:sz w:val="22"/>
          <w:szCs w:val="22"/>
        </w:rPr>
        <w:t xml:space="preserve"> (Cruise Loch Lomond)</w:t>
      </w:r>
    </w:p>
    <w:p w14:paraId="69A4FE33" w14:textId="77777777" w:rsidR="00EF652B" w:rsidRDefault="00EF652B" w:rsidP="000B0DB5">
      <w:pPr>
        <w:ind w:left="-567" w:right="-711" w:firstLine="567"/>
        <w:rPr>
          <w:rFonts w:ascii="Arial" w:hAnsi="Arial" w:cs="Arial"/>
          <w:sz w:val="22"/>
          <w:szCs w:val="22"/>
        </w:rPr>
      </w:pPr>
      <w:bookmarkStart w:id="0" w:name="_GoBack"/>
      <w:bookmarkEnd w:id="0"/>
    </w:p>
    <w:p w14:paraId="79B8ED20" w14:textId="77777777" w:rsidR="00EF652B" w:rsidRPr="003250EB" w:rsidRDefault="00EF652B" w:rsidP="000B0DB5">
      <w:pPr>
        <w:ind w:left="-567" w:right="-711" w:firstLine="567"/>
        <w:rPr>
          <w:rFonts w:ascii="Arial" w:hAnsi="Arial" w:cs="Arial"/>
          <w:sz w:val="22"/>
          <w:szCs w:val="22"/>
        </w:rPr>
      </w:pPr>
    </w:p>
    <w:p w14:paraId="466DD578" w14:textId="77777777" w:rsidR="000B0DB5" w:rsidRPr="003250EB" w:rsidRDefault="000B0DB5" w:rsidP="000B0DB5">
      <w:pPr>
        <w:ind w:right="-711"/>
        <w:rPr>
          <w:rFonts w:ascii="Arial" w:hAnsi="Arial" w:cs="Arial"/>
          <w:b/>
          <w:sz w:val="22"/>
          <w:szCs w:val="22"/>
        </w:rPr>
      </w:pPr>
    </w:p>
    <w:tbl>
      <w:tblPr>
        <w:tblW w:w="14988" w:type="dxa"/>
        <w:tblInd w:w="30" w:type="dxa"/>
        <w:tblLayout w:type="fixed"/>
        <w:tblCellMar>
          <w:left w:w="30" w:type="dxa"/>
          <w:right w:w="30" w:type="dxa"/>
        </w:tblCellMar>
        <w:tblLook w:val="04A0" w:firstRow="1" w:lastRow="0" w:firstColumn="1" w:lastColumn="0" w:noHBand="0" w:noVBand="1"/>
      </w:tblPr>
      <w:tblGrid>
        <w:gridCol w:w="993"/>
        <w:gridCol w:w="1689"/>
        <w:gridCol w:w="12306"/>
      </w:tblGrid>
      <w:tr w:rsidR="001D4437" w:rsidRPr="003250EB" w14:paraId="11276BF9" w14:textId="77777777" w:rsidTr="001D4437">
        <w:trPr>
          <w:trHeight w:val="305"/>
          <w:tblHeader/>
        </w:trPr>
        <w:tc>
          <w:tcPr>
            <w:tcW w:w="993" w:type="dxa"/>
            <w:tcBorders>
              <w:top w:val="single" w:sz="6" w:space="0" w:color="auto"/>
              <w:left w:val="single" w:sz="6" w:space="0" w:color="auto"/>
              <w:bottom w:val="single" w:sz="6" w:space="0" w:color="auto"/>
              <w:right w:val="single" w:sz="6" w:space="0" w:color="auto"/>
            </w:tcBorders>
            <w:shd w:val="pct20" w:color="auto" w:fill="auto"/>
          </w:tcPr>
          <w:p w14:paraId="7EA32558" w14:textId="77777777" w:rsidR="001D4437" w:rsidRPr="003250EB" w:rsidRDefault="001D4437" w:rsidP="00C4456A">
            <w:pPr>
              <w:autoSpaceDE w:val="0"/>
              <w:autoSpaceDN w:val="0"/>
              <w:adjustRightInd w:val="0"/>
              <w:rPr>
                <w:rFonts w:ascii="Arial" w:hAnsi="Arial" w:cs="Arial"/>
                <w:b/>
                <w:bCs/>
                <w:color w:val="000000"/>
              </w:rPr>
            </w:pPr>
            <w:r w:rsidRPr="003250EB">
              <w:rPr>
                <w:rFonts w:ascii="Arial" w:hAnsi="Arial" w:cs="Arial"/>
                <w:b/>
                <w:bCs/>
                <w:color w:val="000000"/>
                <w:sz w:val="22"/>
                <w:szCs w:val="22"/>
              </w:rPr>
              <w:t xml:space="preserve">Agenda Item  </w:t>
            </w:r>
          </w:p>
        </w:tc>
        <w:tc>
          <w:tcPr>
            <w:tcW w:w="1689" w:type="dxa"/>
            <w:tcBorders>
              <w:top w:val="single" w:sz="6" w:space="0" w:color="auto"/>
              <w:left w:val="single" w:sz="6" w:space="0" w:color="auto"/>
              <w:bottom w:val="single" w:sz="6" w:space="0" w:color="auto"/>
              <w:right w:val="single" w:sz="6" w:space="0" w:color="auto"/>
            </w:tcBorders>
            <w:shd w:val="pct20" w:color="auto" w:fill="auto"/>
          </w:tcPr>
          <w:p w14:paraId="53DCAF7B" w14:textId="77777777" w:rsidR="001D4437" w:rsidRPr="003250EB" w:rsidRDefault="001D4437" w:rsidP="00C4456A">
            <w:pPr>
              <w:autoSpaceDE w:val="0"/>
              <w:autoSpaceDN w:val="0"/>
              <w:adjustRightInd w:val="0"/>
              <w:rPr>
                <w:rFonts w:ascii="Arial" w:hAnsi="Arial" w:cs="Arial"/>
                <w:b/>
                <w:bCs/>
                <w:color w:val="000000"/>
              </w:rPr>
            </w:pPr>
            <w:r w:rsidRPr="003250EB">
              <w:rPr>
                <w:rFonts w:ascii="Arial" w:hAnsi="Arial" w:cs="Arial"/>
                <w:b/>
                <w:bCs/>
                <w:color w:val="000000"/>
                <w:sz w:val="22"/>
                <w:szCs w:val="22"/>
              </w:rPr>
              <w:t>Subject</w:t>
            </w:r>
          </w:p>
        </w:tc>
        <w:tc>
          <w:tcPr>
            <w:tcW w:w="12306" w:type="dxa"/>
            <w:tcBorders>
              <w:top w:val="single" w:sz="6" w:space="0" w:color="auto"/>
              <w:left w:val="single" w:sz="6" w:space="0" w:color="auto"/>
              <w:bottom w:val="single" w:sz="6" w:space="0" w:color="auto"/>
              <w:right w:val="single" w:sz="6" w:space="0" w:color="auto"/>
            </w:tcBorders>
            <w:shd w:val="pct20" w:color="auto" w:fill="auto"/>
          </w:tcPr>
          <w:p w14:paraId="5444EE1B" w14:textId="77777777" w:rsidR="001D4437" w:rsidRPr="003250EB" w:rsidRDefault="001D4437" w:rsidP="00C4456A">
            <w:pPr>
              <w:autoSpaceDE w:val="0"/>
              <w:autoSpaceDN w:val="0"/>
              <w:adjustRightInd w:val="0"/>
              <w:rPr>
                <w:rFonts w:ascii="Arial" w:hAnsi="Arial" w:cs="Arial"/>
                <w:b/>
                <w:bCs/>
                <w:color w:val="000000"/>
              </w:rPr>
            </w:pPr>
            <w:r>
              <w:rPr>
                <w:rFonts w:ascii="Arial" w:hAnsi="Arial" w:cs="Arial"/>
                <w:b/>
                <w:bCs/>
                <w:color w:val="000000"/>
                <w:sz w:val="22"/>
                <w:szCs w:val="22"/>
              </w:rPr>
              <w:t xml:space="preserve">Note </w:t>
            </w:r>
          </w:p>
        </w:tc>
      </w:tr>
      <w:tr w:rsidR="001D4437" w:rsidRPr="003250EB" w14:paraId="03C4662B" w14:textId="77777777" w:rsidTr="001D4437">
        <w:trPr>
          <w:trHeight w:val="738"/>
        </w:trPr>
        <w:tc>
          <w:tcPr>
            <w:tcW w:w="993" w:type="dxa"/>
            <w:tcBorders>
              <w:top w:val="single" w:sz="6" w:space="0" w:color="auto"/>
              <w:left w:val="single" w:sz="6" w:space="0" w:color="auto"/>
              <w:bottom w:val="single" w:sz="4" w:space="0" w:color="auto"/>
              <w:right w:val="single" w:sz="6" w:space="0" w:color="auto"/>
            </w:tcBorders>
            <w:shd w:val="clear" w:color="auto" w:fill="auto"/>
          </w:tcPr>
          <w:p w14:paraId="3065E794" w14:textId="77777777" w:rsidR="001D4437" w:rsidRPr="003250EB" w:rsidRDefault="001D4437" w:rsidP="00C4456A">
            <w:pPr>
              <w:autoSpaceDE w:val="0"/>
              <w:autoSpaceDN w:val="0"/>
              <w:adjustRightInd w:val="0"/>
              <w:spacing w:line="288" w:lineRule="auto"/>
              <w:rPr>
                <w:rFonts w:ascii="Arial" w:hAnsi="Arial" w:cs="Arial"/>
                <w:b/>
                <w:bCs/>
                <w:color w:val="000000"/>
              </w:rPr>
            </w:pPr>
            <w:r w:rsidRPr="003250EB">
              <w:rPr>
                <w:rFonts w:ascii="Arial" w:hAnsi="Arial" w:cs="Arial"/>
                <w:b/>
                <w:bCs/>
                <w:color w:val="000000"/>
                <w:sz w:val="22"/>
                <w:szCs w:val="22"/>
              </w:rPr>
              <w:t>1.</w:t>
            </w:r>
          </w:p>
        </w:tc>
        <w:tc>
          <w:tcPr>
            <w:tcW w:w="1689" w:type="dxa"/>
            <w:tcBorders>
              <w:top w:val="single" w:sz="6" w:space="0" w:color="auto"/>
              <w:left w:val="single" w:sz="6" w:space="0" w:color="auto"/>
              <w:bottom w:val="single" w:sz="4" w:space="0" w:color="auto"/>
              <w:right w:val="single" w:sz="6" w:space="0" w:color="auto"/>
            </w:tcBorders>
            <w:shd w:val="clear" w:color="auto" w:fill="auto"/>
          </w:tcPr>
          <w:p w14:paraId="5071F47A" w14:textId="77777777" w:rsidR="001D4437" w:rsidRPr="000C5BC1" w:rsidRDefault="001D4437" w:rsidP="00C4456A">
            <w:pPr>
              <w:spacing w:line="288" w:lineRule="auto"/>
              <w:rPr>
                <w:rFonts w:ascii="Arial" w:hAnsi="Arial" w:cs="Arial"/>
                <w:sz w:val="22"/>
                <w:szCs w:val="22"/>
              </w:rPr>
            </w:pPr>
            <w:r w:rsidRPr="000C5BC1">
              <w:rPr>
                <w:rFonts w:ascii="Arial" w:hAnsi="Arial" w:cs="Arial"/>
                <w:sz w:val="22"/>
                <w:szCs w:val="22"/>
              </w:rPr>
              <w:t>Welcome and introductions</w:t>
            </w:r>
          </w:p>
        </w:tc>
        <w:tc>
          <w:tcPr>
            <w:tcW w:w="12306" w:type="dxa"/>
            <w:tcBorders>
              <w:top w:val="single" w:sz="6" w:space="0" w:color="auto"/>
              <w:left w:val="single" w:sz="6" w:space="0" w:color="auto"/>
              <w:bottom w:val="single" w:sz="4" w:space="0" w:color="auto"/>
              <w:right w:val="single" w:sz="6" w:space="0" w:color="auto"/>
            </w:tcBorders>
            <w:shd w:val="clear" w:color="auto" w:fill="auto"/>
          </w:tcPr>
          <w:p w14:paraId="3EBCD2BF" w14:textId="77777777" w:rsidR="001D4437" w:rsidRPr="007B3A27" w:rsidRDefault="001D4437" w:rsidP="007B3A27">
            <w:pPr>
              <w:rPr>
                <w:rFonts w:ascii="Arial" w:hAnsi="Arial" w:cs="Arial"/>
                <w:sz w:val="22"/>
                <w:szCs w:val="22"/>
              </w:rPr>
            </w:pPr>
            <w:r>
              <w:rPr>
                <w:rFonts w:ascii="Arial" w:hAnsi="Arial" w:cs="Arial"/>
                <w:sz w:val="22"/>
                <w:szCs w:val="22"/>
              </w:rPr>
              <w:t xml:space="preserve">Bob </w:t>
            </w:r>
            <w:proofErr w:type="spellStart"/>
            <w:r>
              <w:rPr>
                <w:rFonts w:ascii="Arial" w:hAnsi="Arial" w:cs="Arial"/>
                <w:sz w:val="22"/>
                <w:szCs w:val="22"/>
              </w:rPr>
              <w:t>Darracott</w:t>
            </w:r>
            <w:proofErr w:type="spellEnd"/>
            <w:r w:rsidRPr="007B3A27">
              <w:rPr>
                <w:rFonts w:ascii="Arial" w:hAnsi="Arial" w:cs="Arial"/>
                <w:sz w:val="22"/>
                <w:szCs w:val="22"/>
              </w:rPr>
              <w:t xml:space="preserve"> (chair) welcomed everyone to the call and set out the purpose of the meeting. This is one of a series of meetings taking place this month to review visitor management challenges seen across the National Park last year and to discuss initial plans to help manage visitors in 2021. Based on feedback from last year, these meetings are trialling a place-based approach with the aim to bring together community representatives, businesses and landowners with key partners operating in specific areas of the National Park. This meeting covers the following community council areas:</w:t>
            </w:r>
          </w:p>
          <w:p w14:paraId="6CEDCED6" w14:textId="77777777" w:rsidR="001D4437" w:rsidRDefault="001D4437" w:rsidP="000C5BC1">
            <w:pPr>
              <w:pStyle w:val="ListParagraph"/>
              <w:numPr>
                <w:ilvl w:val="0"/>
                <w:numId w:val="9"/>
              </w:numPr>
              <w:rPr>
                <w:rFonts w:ascii="Arial" w:hAnsi="Arial" w:cs="Arial"/>
                <w:sz w:val="22"/>
                <w:szCs w:val="22"/>
              </w:rPr>
            </w:pPr>
            <w:proofErr w:type="spellStart"/>
            <w:r>
              <w:rPr>
                <w:rFonts w:ascii="Arial" w:hAnsi="Arial" w:cs="Arial"/>
                <w:sz w:val="22"/>
                <w:szCs w:val="22"/>
              </w:rPr>
              <w:t>Balloch</w:t>
            </w:r>
            <w:proofErr w:type="spellEnd"/>
            <w:r>
              <w:rPr>
                <w:rFonts w:ascii="Arial" w:hAnsi="Arial" w:cs="Arial"/>
                <w:sz w:val="22"/>
                <w:szCs w:val="22"/>
              </w:rPr>
              <w:t xml:space="preserve"> &amp; Haldane</w:t>
            </w:r>
          </w:p>
          <w:p w14:paraId="7A24E5B2" w14:textId="77777777" w:rsidR="001D4437" w:rsidRDefault="001D4437" w:rsidP="000C5BC1">
            <w:pPr>
              <w:pStyle w:val="ListParagraph"/>
              <w:numPr>
                <w:ilvl w:val="0"/>
                <w:numId w:val="9"/>
              </w:numPr>
              <w:rPr>
                <w:rFonts w:ascii="Arial" w:hAnsi="Arial" w:cs="Arial"/>
                <w:sz w:val="22"/>
                <w:szCs w:val="22"/>
              </w:rPr>
            </w:pPr>
            <w:proofErr w:type="spellStart"/>
            <w:r>
              <w:rPr>
                <w:rFonts w:ascii="Arial" w:hAnsi="Arial" w:cs="Arial"/>
                <w:sz w:val="22"/>
                <w:szCs w:val="22"/>
              </w:rPr>
              <w:t>Luss</w:t>
            </w:r>
            <w:proofErr w:type="spellEnd"/>
            <w:r>
              <w:rPr>
                <w:rFonts w:ascii="Arial" w:hAnsi="Arial" w:cs="Arial"/>
                <w:sz w:val="22"/>
                <w:szCs w:val="22"/>
              </w:rPr>
              <w:t xml:space="preserve"> &amp; Arden</w:t>
            </w:r>
          </w:p>
          <w:p w14:paraId="748CC48A" w14:textId="77777777" w:rsidR="001D4437" w:rsidRDefault="001D4437" w:rsidP="00FF3544">
            <w:pPr>
              <w:pStyle w:val="ListParagraph"/>
              <w:numPr>
                <w:ilvl w:val="0"/>
                <w:numId w:val="9"/>
              </w:numPr>
              <w:rPr>
                <w:rFonts w:ascii="Arial" w:hAnsi="Arial" w:cs="Arial"/>
                <w:sz w:val="22"/>
                <w:szCs w:val="22"/>
              </w:rPr>
            </w:pPr>
            <w:proofErr w:type="spellStart"/>
            <w:r>
              <w:rPr>
                <w:rFonts w:ascii="Arial" w:hAnsi="Arial" w:cs="Arial"/>
                <w:sz w:val="22"/>
                <w:szCs w:val="22"/>
              </w:rPr>
              <w:t>Arrochar</w:t>
            </w:r>
            <w:proofErr w:type="spellEnd"/>
            <w:r>
              <w:rPr>
                <w:rFonts w:ascii="Arial" w:hAnsi="Arial" w:cs="Arial"/>
                <w:sz w:val="22"/>
                <w:szCs w:val="22"/>
              </w:rPr>
              <w:t xml:space="preserve"> &amp; </w:t>
            </w:r>
            <w:proofErr w:type="spellStart"/>
            <w:r>
              <w:rPr>
                <w:rFonts w:ascii="Arial" w:hAnsi="Arial" w:cs="Arial"/>
                <w:sz w:val="22"/>
                <w:szCs w:val="22"/>
              </w:rPr>
              <w:t>Tarbet</w:t>
            </w:r>
            <w:proofErr w:type="spellEnd"/>
          </w:p>
          <w:p w14:paraId="575CCB1B" w14:textId="77777777" w:rsidR="001D4437" w:rsidRPr="004C098E" w:rsidRDefault="001D4437" w:rsidP="00FF3544">
            <w:pPr>
              <w:pStyle w:val="ListParagraph"/>
              <w:rPr>
                <w:rFonts w:ascii="Arial" w:hAnsi="Arial" w:cs="Arial"/>
                <w:sz w:val="22"/>
                <w:szCs w:val="22"/>
              </w:rPr>
            </w:pPr>
          </w:p>
        </w:tc>
      </w:tr>
      <w:tr w:rsidR="001D4437" w:rsidRPr="003250EB" w14:paraId="22E5141C" w14:textId="77777777" w:rsidTr="001D4437">
        <w:trPr>
          <w:trHeight w:val="734"/>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0902251" w14:textId="77777777" w:rsidR="001D4437" w:rsidRPr="003250EB" w:rsidRDefault="001D4437" w:rsidP="00C4456A">
            <w:pPr>
              <w:autoSpaceDE w:val="0"/>
              <w:autoSpaceDN w:val="0"/>
              <w:adjustRightInd w:val="0"/>
              <w:spacing w:line="288" w:lineRule="auto"/>
              <w:rPr>
                <w:rFonts w:ascii="Arial" w:hAnsi="Arial" w:cs="Arial"/>
                <w:b/>
                <w:bCs/>
                <w:color w:val="000000"/>
              </w:rPr>
            </w:pPr>
            <w:r w:rsidRPr="003250EB">
              <w:rPr>
                <w:rFonts w:ascii="Arial" w:hAnsi="Arial" w:cs="Arial"/>
                <w:b/>
                <w:bCs/>
                <w:color w:val="000000"/>
                <w:sz w:val="22"/>
                <w:szCs w:val="22"/>
              </w:rPr>
              <w:t>2.</w:t>
            </w: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548134B9" w14:textId="77777777" w:rsidR="001D4437" w:rsidRPr="000C5BC1" w:rsidRDefault="001D4437" w:rsidP="00C4456A">
            <w:pPr>
              <w:spacing w:line="288" w:lineRule="auto"/>
              <w:rPr>
                <w:rFonts w:ascii="Arial" w:hAnsi="Arial" w:cs="Arial"/>
                <w:sz w:val="22"/>
                <w:szCs w:val="22"/>
              </w:rPr>
            </w:pPr>
            <w:r w:rsidRPr="000C5BC1">
              <w:rPr>
                <w:rFonts w:ascii="Arial" w:hAnsi="Arial" w:cs="Arial"/>
                <w:sz w:val="22"/>
                <w:szCs w:val="22"/>
              </w:rPr>
              <w:t>Current operations in lockdown</w:t>
            </w:r>
          </w:p>
        </w:tc>
        <w:tc>
          <w:tcPr>
            <w:tcW w:w="12306" w:type="dxa"/>
            <w:tcBorders>
              <w:top w:val="single" w:sz="4" w:space="0" w:color="auto"/>
              <w:left w:val="single" w:sz="4" w:space="0" w:color="auto"/>
              <w:bottom w:val="single" w:sz="4" w:space="0" w:color="auto"/>
              <w:right w:val="single" w:sz="4" w:space="0" w:color="auto"/>
            </w:tcBorders>
            <w:shd w:val="clear" w:color="auto" w:fill="auto"/>
          </w:tcPr>
          <w:p w14:paraId="7BD078FE" w14:textId="77777777" w:rsidR="001D4437" w:rsidRPr="007B3A27" w:rsidRDefault="001D4437" w:rsidP="00FF3544">
            <w:pPr>
              <w:rPr>
                <w:rFonts w:ascii="Arial" w:hAnsi="Arial" w:cs="Arial"/>
                <w:sz w:val="22"/>
                <w:szCs w:val="22"/>
              </w:rPr>
            </w:pPr>
            <w:r>
              <w:rPr>
                <w:rFonts w:ascii="Arial" w:hAnsi="Arial" w:cs="Arial"/>
                <w:sz w:val="22"/>
                <w:szCs w:val="22"/>
              </w:rPr>
              <w:t>Simon Jones</w:t>
            </w:r>
            <w:r w:rsidRPr="007B3A27">
              <w:rPr>
                <w:rFonts w:ascii="Arial" w:hAnsi="Arial" w:cs="Arial"/>
                <w:sz w:val="22"/>
                <w:szCs w:val="22"/>
              </w:rPr>
              <w:t xml:space="preserve"> provided an overview of operations in the current lockdown for both the National Park Authority and partners (see slide 2 in PowerPoint presentation). As a public authority, the National Park is complying with all Scottish Government guidance and helping to spread the ‘stay at home, stay local’ message. Offices and buildings remain closed, however visitor facilities like car parks and toilets remain open in line with normal winter opening hours for use by local residents. Some outdoor work is able to continue, such as maintenance and repair work and single-crew Ranger patrols.</w:t>
            </w:r>
          </w:p>
        </w:tc>
      </w:tr>
      <w:tr w:rsidR="001D4437" w:rsidRPr="003250EB" w14:paraId="447B8CEB" w14:textId="77777777" w:rsidTr="001D4437">
        <w:trPr>
          <w:trHeight w:val="1020"/>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9413317" w14:textId="77777777" w:rsidR="001D4437" w:rsidRPr="003250EB" w:rsidRDefault="001D4437" w:rsidP="00C4456A">
            <w:pPr>
              <w:autoSpaceDE w:val="0"/>
              <w:autoSpaceDN w:val="0"/>
              <w:adjustRightInd w:val="0"/>
              <w:spacing w:line="288" w:lineRule="auto"/>
              <w:rPr>
                <w:rFonts w:ascii="Arial" w:hAnsi="Arial" w:cs="Arial"/>
                <w:b/>
                <w:bCs/>
                <w:color w:val="000000"/>
              </w:rPr>
            </w:pPr>
            <w:r>
              <w:rPr>
                <w:rFonts w:ascii="Arial" w:hAnsi="Arial" w:cs="Arial"/>
                <w:b/>
                <w:bCs/>
                <w:color w:val="000000"/>
                <w:sz w:val="22"/>
                <w:szCs w:val="22"/>
              </w:rPr>
              <w:lastRenderedPageBreak/>
              <w:t>3</w:t>
            </w:r>
            <w:r w:rsidRPr="003250EB">
              <w:rPr>
                <w:rFonts w:ascii="Arial" w:hAnsi="Arial" w:cs="Arial"/>
                <w:b/>
                <w:bCs/>
                <w:color w:val="000000"/>
                <w:sz w:val="22"/>
                <w:szCs w:val="22"/>
              </w:rPr>
              <w:t>.</w:t>
            </w: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6551C6AE" w14:textId="77777777" w:rsidR="001D4437" w:rsidRPr="007B3A27" w:rsidRDefault="001D4437" w:rsidP="007B3A27">
            <w:pPr>
              <w:rPr>
                <w:rFonts w:ascii="Arial" w:hAnsi="Arial" w:cs="Arial"/>
                <w:sz w:val="22"/>
                <w:szCs w:val="22"/>
              </w:rPr>
            </w:pPr>
            <w:r w:rsidRPr="007B3A27">
              <w:rPr>
                <w:rFonts w:ascii="Arial" w:hAnsi="Arial" w:cs="Arial"/>
                <w:sz w:val="22"/>
                <w:szCs w:val="22"/>
              </w:rPr>
              <w:t>Overview of the 2020 visitor season in you</w:t>
            </w:r>
            <w:r>
              <w:rPr>
                <w:rFonts w:ascii="Arial" w:hAnsi="Arial" w:cs="Arial"/>
                <w:sz w:val="22"/>
                <w:szCs w:val="22"/>
              </w:rPr>
              <w:t>r</w:t>
            </w:r>
            <w:r w:rsidRPr="007B3A27">
              <w:rPr>
                <w:rFonts w:ascii="Arial" w:hAnsi="Arial" w:cs="Arial"/>
                <w:sz w:val="22"/>
                <w:szCs w:val="22"/>
              </w:rPr>
              <w:t xml:space="preserve"> area</w:t>
            </w:r>
          </w:p>
        </w:tc>
        <w:tc>
          <w:tcPr>
            <w:tcW w:w="12306" w:type="dxa"/>
            <w:tcBorders>
              <w:top w:val="single" w:sz="4" w:space="0" w:color="auto"/>
              <w:left w:val="single" w:sz="4" w:space="0" w:color="auto"/>
              <w:bottom w:val="single" w:sz="4" w:space="0" w:color="auto"/>
              <w:right w:val="single" w:sz="4" w:space="0" w:color="auto"/>
            </w:tcBorders>
            <w:shd w:val="clear" w:color="auto" w:fill="auto"/>
          </w:tcPr>
          <w:p w14:paraId="0D3FEC70" w14:textId="6D9CD331" w:rsidR="001D4437" w:rsidRDefault="001D4437" w:rsidP="00D15B07">
            <w:pPr>
              <w:rPr>
                <w:rFonts w:ascii="Arial" w:hAnsi="Arial" w:cs="Arial"/>
                <w:color w:val="000000"/>
                <w:sz w:val="22"/>
                <w:szCs w:val="22"/>
              </w:rPr>
            </w:pPr>
            <w:r w:rsidRPr="007B3A27">
              <w:rPr>
                <w:rFonts w:ascii="Arial" w:hAnsi="Arial" w:cs="Arial"/>
                <w:color w:val="000000"/>
                <w:sz w:val="22"/>
                <w:szCs w:val="22"/>
              </w:rPr>
              <w:t>Matt Buckland ran through key visitor management challenges in the area in 2020 (see slide 3 in PowerPoint presentation), including traffic related pressures and irrespon</w:t>
            </w:r>
            <w:r>
              <w:rPr>
                <w:rFonts w:ascii="Arial" w:hAnsi="Arial" w:cs="Arial"/>
                <w:color w:val="000000"/>
                <w:sz w:val="22"/>
                <w:szCs w:val="22"/>
              </w:rPr>
              <w:t xml:space="preserve">sible parking particularly felt in </w:t>
            </w:r>
            <w:proofErr w:type="spellStart"/>
            <w:r>
              <w:rPr>
                <w:rFonts w:ascii="Arial" w:hAnsi="Arial" w:cs="Arial"/>
                <w:color w:val="000000"/>
                <w:sz w:val="22"/>
                <w:szCs w:val="22"/>
              </w:rPr>
              <w:t>Balloch</w:t>
            </w:r>
            <w:proofErr w:type="spellEnd"/>
            <w:r>
              <w:rPr>
                <w:rFonts w:ascii="Arial" w:hAnsi="Arial" w:cs="Arial"/>
                <w:color w:val="000000"/>
                <w:sz w:val="22"/>
                <w:szCs w:val="22"/>
              </w:rPr>
              <w:t>, the</w:t>
            </w:r>
            <w:r w:rsidRPr="00D15B07">
              <w:rPr>
                <w:rFonts w:ascii="Arial" w:hAnsi="Arial" w:cs="Arial"/>
                <w:color w:val="000000"/>
                <w:sz w:val="22"/>
                <w:szCs w:val="22"/>
              </w:rPr>
              <w:t xml:space="preserve"> A82</w:t>
            </w:r>
            <w:r>
              <w:rPr>
                <w:rFonts w:ascii="Arial" w:hAnsi="Arial" w:cs="Arial"/>
                <w:color w:val="000000"/>
                <w:sz w:val="22"/>
                <w:szCs w:val="22"/>
              </w:rPr>
              <w:t xml:space="preserve"> turn offs to Duck Bay and </w:t>
            </w:r>
            <w:proofErr w:type="spellStart"/>
            <w:r>
              <w:rPr>
                <w:rFonts w:ascii="Arial" w:hAnsi="Arial" w:cs="Arial"/>
                <w:color w:val="000000"/>
                <w:sz w:val="22"/>
                <w:szCs w:val="22"/>
              </w:rPr>
              <w:t>Luss</w:t>
            </w:r>
            <w:proofErr w:type="spellEnd"/>
            <w:r>
              <w:rPr>
                <w:rFonts w:ascii="Arial" w:hAnsi="Arial" w:cs="Arial"/>
                <w:color w:val="000000"/>
                <w:sz w:val="22"/>
                <w:szCs w:val="22"/>
              </w:rPr>
              <w:t xml:space="preserve">, </w:t>
            </w:r>
            <w:proofErr w:type="spellStart"/>
            <w:r>
              <w:rPr>
                <w:rFonts w:ascii="Arial" w:hAnsi="Arial" w:cs="Arial"/>
                <w:color w:val="000000"/>
                <w:sz w:val="22"/>
                <w:szCs w:val="22"/>
              </w:rPr>
              <w:t>Luss</w:t>
            </w:r>
            <w:proofErr w:type="spellEnd"/>
            <w:r>
              <w:rPr>
                <w:rFonts w:ascii="Arial" w:hAnsi="Arial" w:cs="Arial"/>
                <w:color w:val="000000"/>
                <w:sz w:val="22"/>
                <w:szCs w:val="22"/>
              </w:rPr>
              <w:t xml:space="preserve"> v</w:t>
            </w:r>
            <w:r w:rsidRPr="00D15B07">
              <w:rPr>
                <w:rFonts w:ascii="Arial" w:hAnsi="Arial" w:cs="Arial"/>
                <w:color w:val="000000"/>
                <w:sz w:val="22"/>
                <w:szCs w:val="22"/>
              </w:rPr>
              <w:t>illage</w:t>
            </w:r>
            <w:r>
              <w:rPr>
                <w:rFonts w:ascii="Arial" w:hAnsi="Arial" w:cs="Arial"/>
                <w:color w:val="000000"/>
                <w:sz w:val="22"/>
                <w:szCs w:val="22"/>
              </w:rPr>
              <w:t xml:space="preserve"> and </w:t>
            </w:r>
            <w:proofErr w:type="spellStart"/>
            <w:r w:rsidRPr="00D15B07">
              <w:rPr>
                <w:rFonts w:ascii="Arial" w:hAnsi="Arial" w:cs="Arial"/>
                <w:color w:val="000000"/>
                <w:sz w:val="22"/>
                <w:szCs w:val="22"/>
              </w:rPr>
              <w:t>Arrochar</w:t>
            </w:r>
            <w:proofErr w:type="spellEnd"/>
            <w:r w:rsidRPr="00D15B07">
              <w:rPr>
                <w:rFonts w:ascii="Arial" w:hAnsi="Arial" w:cs="Arial"/>
                <w:color w:val="000000"/>
                <w:sz w:val="22"/>
                <w:szCs w:val="22"/>
              </w:rPr>
              <w:t>.</w:t>
            </w:r>
            <w:r w:rsidRPr="004C098E">
              <w:rPr>
                <w:rFonts w:ascii="Arial" w:hAnsi="Arial" w:cs="Arial"/>
                <w:color w:val="000000"/>
                <w:sz w:val="22"/>
                <w:szCs w:val="22"/>
              </w:rPr>
              <w:t xml:space="preserve"> </w:t>
            </w:r>
            <w:r w:rsidRPr="00D15B07">
              <w:rPr>
                <w:rFonts w:ascii="Arial" w:hAnsi="Arial" w:cs="Arial"/>
                <w:color w:val="000000"/>
                <w:sz w:val="22"/>
                <w:szCs w:val="22"/>
              </w:rPr>
              <w:t>Additional pressures were capacity of toilet facilities with</w:t>
            </w:r>
            <w:r>
              <w:rPr>
                <w:rFonts w:ascii="Arial" w:hAnsi="Arial" w:cs="Arial"/>
                <w:color w:val="000000"/>
                <w:sz w:val="22"/>
                <w:szCs w:val="22"/>
              </w:rPr>
              <w:t xml:space="preserve"> appropriate</w:t>
            </w:r>
            <w:r w:rsidRPr="00D15B07">
              <w:rPr>
                <w:rFonts w:ascii="Arial" w:hAnsi="Arial" w:cs="Arial"/>
                <w:color w:val="000000"/>
                <w:sz w:val="22"/>
                <w:szCs w:val="22"/>
              </w:rPr>
              <w:t xml:space="preserve"> COVID-19 safety mitigation measures</w:t>
            </w:r>
            <w:r>
              <w:rPr>
                <w:rFonts w:ascii="Arial" w:hAnsi="Arial" w:cs="Arial"/>
                <w:color w:val="000000"/>
                <w:sz w:val="22"/>
                <w:szCs w:val="22"/>
              </w:rPr>
              <w:t xml:space="preserve">, </w:t>
            </w:r>
            <w:r w:rsidRPr="00110C60">
              <w:rPr>
                <w:rFonts w:ascii="Arial" w:hAnsi="Arial" w:cs="Arial"/>
                <w:color w:val="000000"/>
                <w:sz w:val="22"/>
                <w:szCs w:val="22"/>
              </w:rPr>
              <w:t>reduced capacity of campsites for tent based camping</w:t>
            </w:r>
            <w:r>
              <w:rPr>
                <w:rFonts w:ascii="Arial" w:hAnsi="Arial" w:cs="Arial"/>
                <w:color w:val="000000"/>
                <w:sz w:val="22"/>
                <w:szCs w:val="22"/>
              </w:rPr>
              <w:t xml:space="preserve"> and continued roadside littering along the A82. </w:t>
            </w:r>
            <w:r w:rsidRPr="00D15B07">
              <w:rPr>
                <w:rFonts w:ascii="Arial" w:hAnsi="Arial" w:cs="Arial"/>
                <w:color w:val="000000"/>
                <w:sz w:val="22"/>
                <w:szCs w:val="22"/>
              </w:rPr>
              <w:t>There was also a reduced capacity at the Duncan Mills Memorial Slipway</w:t>
            </w:r>
            <w:r>
              <w:rPr>
                <w:rFonts w:ascii="Arial" w:hAnsi="Arial" w:cs="Arial"/>
                <w:color w:val="000000"/>
                <w:sz w:val="22"/>
                <w:szCs w:val="22"/>
              </w:rPr>
              <w:t xml:space="preserve"> in </w:t>
            </w:r>
            <w:proofErr w:type="spellStart"/>
            <w:r>
              <w:rPr>
                <w:rFonts w:ascii="Arial" w:hAnsi="Arial" w:cs="Arial"/>
                <w:color w:val="000000"/>
                <w:sz w:val="22"/>
                <w:szCs w:val="22"/>
              </w:rPr>
              <w:t>Balloch</w:t>
            </w:r>
            <w:proofErr w:type="spellEnd"/>
            <w:r w:rsidRPr="00D15B07">
              <w:rPr>
                <w:rFonts w:ascii="Arial" w:hAnsi="Arial" w:cs="Arial"/>
                <w:color w:val="000000"/>
                <w:sz w:val="22"/>
                <w:szCs w:val="22"/>
              </w:rPr>
              <w:t>.</w:t>
            </w:r>
          </w:p>
          <w:p w14:paraId="685E3564" w14:textId="77777777" w:rsidR="001D4437" w:rsidRPr="007B3A27" w:rsidRDefault="001D4437" w:rsidP="00D15B07">
            <w:pPr>
              <w:rPr>
                <w:rFonts w:ascii="Arial" w:hAnsi="Arial" w:cs="Arial"/>
                <w:color w:val="000000"/>
                <w:sz w:val="22"/>
                <w:szCs w:val="22"/>
              </w:rPr>
            </w:pPr>
          </w:p>
        </w:tc>
      </w:tr>
      <w:tr w:rsidR="001D4437" w:rsidRPr="003250EB" w14:paraId="19C62761" w14:textId="77777777" w:rsidTr="001D4437">
        <w:trPr>
          <w:trHeight w:val="456"/>
        </w:trPr>
        <w:tc>
          <w:tcPr>
            <w:tcW w:w="993" w:type="dxa"/>
            <w:tcBorders>
              <w:top w:val="single" w:sz="4" w:space="0" w:color="auto"/>
              <w:left w:val="single" w:sz="4" w:space="0" w:color="auto"/>
              <w:bottom w:val="single" w:sz="4" w:space="0" w:color="auto"/>
              <w:right w:val="single" w:sz="4" w:space="0" w:color="auto"/>
            </w:tcBorders>
            <w:shd w:val="clear" w:color="auto" w:fill="auto"/>
          </w:tcPr>
          <w:p w14:paraId="52D9F9D6" w14:textId="77777777" w:rsidR="001D4437" w:rsidRDefault="001D4437" w:rsidP="00C4456A">
            <w:pPr>
              <w:autoSpaceDE w:val="0"/>
              <w:autoSpaceDN w:val="0"/>
              <w:adjustRightInd w:val="0"/>
              <w:spacing w:line="288" w:lineRule="auto"/>
              <w:rPr>
                <w:rFonts w:ascii="Arial" w:hAnsi="Arial" w:cs="Arial"/>
                <w:b/>
                <w:bCs/>
                <w:color w:val="000000"/>
              </w:rPr>
            </w:pPr>
            <w:r>
              <w:rPr>
                <w:rFonts w:ascii="Arial" w:hAnsi="Arial" w:cs="Arial"/>
                <w:b/>
                <w:bCs/>
                <w:color w:val="000000"/>
                <w:sz w:val="22"/>
                <w:szCs w:val="22"/>
              </w:rPr>
              <w:t>4.</w:t>
            </w: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0F525C77" w14:textId="77777777" w:rsidR="001D4437" w:rsidRPr="007B3A27" w:rsidRDefault="001D4437" w:rsidP="00C4456A">
            <w:pPr>
              <w:spacing w:line="288" w:lineRule="auto"/>
              <w:rPr>
                <w:rFonts w:ascii="Arial" w:hAnsi="Arial" w:cs="Arial"/>
                <w:sz w:val="22"/>
                <w:szCs w:val="22"/>
              </w:rPr>
            </w:pPr>
            <w:r w:rsidRPr="007B3A27">
              <w:rPr>
                <w:rFonts w:ascii="Arial" w:hAnsi="Arial" w:cs="Arial"/>
                <w:sz w:val="22"/>
                <w:szCs w:val="22"/>
              </w:rPr>
              <w:t>Plans for 2021</w:t>
            </w:r>
          </w:p>
        </w:tc>
        <w:tc>
          <w:tcPr>
            <w:tcW w:w="12306" w:type="dxa"/>
            <w:tcBorders>
              <w:top w:val="single" w:sz="4" w:space="0" w:color="auto"/>
              <w:left w:val="single" w:sz="4" w:space="0" w:color="auto"/>
              <w:bottom w:val="single" w:sz="4" w:space="0" w:color="auto"/>
              <w:right w:val="single" w:sz="4" w:space="0" w:color="auto"/>
            </w:tcBorders>
            <w:shd w:val="clear" w:color="auto" w:fill="auto"/>
          </w:tcPr>
          <w:p w14:paraId="65B1ECE9" w14:textId="77777777" w:rsidR="001D4437" w:rsidRDefault="001D4437" w:rsidP="007B3A27">
            <w:pPr>
              <w:rPr>
                <w:rFonts w:ascii="Arial" w:hAnsi="Arial" w:cs="Arial"/>
                <w:color w:val="000000"/>
                <w:sz w:val="22"/>
                <w:szCs w:val="22"/>
              </w:rPr>
            </w:pPr>
            <w:r w:rsidRPr="007B3A27">
              <w:rPr>
                <w:rFonts w:ascii="Arial" w:hAnsi="Arial" w:cs="Arial"/>
                <w:color w:val="000000"/>
                <w:sz w:val="22"/>
                <w:szCs w:val="22"/>
              </w:rPr>
              <w:t>Matt Buckland then gave a short presentation on some of the visitor management approaches that are being worked on and proposed for the 2021 season across the three themes of Information &amp; Engagement, Infrastructure &amp; Services and</w:t>
            </w:r>
            <w:r>
              <w:rPr>
                <w:rFonts w:ascii="Arial" w:hAnsi="Arial" w:cs="Arial"/>
                <w:color w:val="000000"/>
                <w:sz w:val="22"/>
                <w:szCs w:val="22"/>
              </w:rPr>
              <w:t xml:space="preserve"> Regulation &amp;</w:t>
            </w:r>
            <w:r w:rsidRPr="007B3A27">
              <w:rPr>
                <w:rFonts w:ascii="Arial" w:hAnsi="Arial" w:cs="Arial"/>
                <w:color w:val="000000"/>
                <w:sz w:val="22"/>
                <w:szCs w:val="22"/>
              </w:rPr>
              <w:t xml:space="preserve"> Enforcement</w:t>
            </w:r>
            <w:r>
              <w:rPr>
                <w:rFonts w:ascii="Arial" w:hAnsi="Arial" w:cs="Arial"/>
                <w:color w:val="000000"/>
                <w:sz w:val="22"/>
                <w:szCs w:val="22"/>
              </w:rPr>
              <w:t xml:space="preserve">. </w:t>
            </w:r>
          </w:p>
          <w:p w14:paraId="75DAA2DF" w14:textId="77777777" w:rsidR="001D4437" w:rsidRPr="007B3A27" w:rsidRDefault="001D4437" w:rsidP="007B3A27">
            <w:pPr>
              <w:rPr>
                <w:rFonts w:ascii="Arial" w:hAnsi="Arial" w:cs="Arial"/>
                <w:color w:val="000000"/>
                <w:sz w:val="22"/>
                <w:szCs w:val="22"/>
              </w:rPr>
            </w:pPr>
          </w:p>
          <w:p w14:paraId="5FA74B5B" w14:textId="77777777" w:rsidR="001D4437" w:rsidRDefault="001D4437" w:rsidP="007B3A27">
            <w:pPr>
              <w:rPr>
                <w:rFonts w:ascii="Arial" w:hAnsi="Arial" w:cs="Arial"/>
                <w:color w:val="000000"/>
                <w:sz w:val="22"/>
                <w:szCs w:val="22"/>
              </w:rPr>
            </w:pPr>
            <w:r w:rsidRPr="00600E52">
              <w:rPr>
                <w:rFonts w:ascii="Arial" w:hAnsi="Arial" w:cs="Arial"/>
                <w:b/>
                <w:color w:val="000000"/>
                <w:sz w:val="22"/>
                <w:szCs w:val="22"/>
              </w:rPr>
              <w:t xml:space="preserve">Information &amp; engagement </w:t>
            </w:r>
            <w:r>
              <w:rPr>
                <w:rFonts w:ascii="Arial" w:hAnsi="Arial" w:cs="Arial"/>
                <w:color w:val="000000"/>
                <w:sz w:val="22"/>
                <w:szCs w:val="22"/>
              </w:rPr>
              <w:t>(slide 4)</w:t>
            </w:r>
          </w:p>
          <w:p w14:paraId="3002D620" w14:textId="4829E7B6" w:rsidR="001D4437" w:rsidRDefault="001D4437" w:rsidP="007B3A27">
            <w:pPr>
              <w:rPr>
                <w:rFonts w:ascii="Arial" w:hAnsi="Arial" w:cs="Arial"/>
                <w:color w:val="000000"/>
                <w:sz w:val="22"/>
                <w:szCs w:val="22"/>
              </w:rPr>
            </w:pPr>
            <w:r>
              <w:rPr>
                <w:rFonts w:ascii="Arial" w:hAnsi="Arial" w:cs="Arial"/>
                <w:color w:val="000000"/>
                <w:sz w:val="22"/>
                <w:szCs w:val="22"/>
              </w:rPr>
              <w:t xml:space="preserve">The </w:t>
            </w:r>
            <w:r w:rsidRPr="007B3A27">
              <w:rPr>
                <w:rFonts w:ascii="Arial" w:hAnsi="Arial" w:cs="Arial"/>
                <w:color w:val="000000"/>
                <w:sz w:val="22"/>
                <w:szCs w:val="22"/>
              </w:rPr>
              <w:t>National Park Safe Recovery Action Group (</w:t>
            </w:r>
            <w:r>
              <w:rPr>
                <w:rFonts w:ascii="Arial" w:hAnsi="Arial" w:cs="Arial"/>
                <w:color w:val="000000"/>
                <w:sz w:val="22"/>
                <w:szCs w:val="22"/>
              </w:rPr>
              <w:t xml:space="preserve">NPSRAG), made up of the National Park Authority, Local Authorities, Police Scotland, Transport Scotland and Forestry &amp; Land Scotland, will continue to </w:t>
            </w:r>
            <w:r w:rsidRPr="007B3A27">
              <w:rPr>
                <w:rFonts w:ascii="Arial" w:hAnsi="Arial" w:cs="Arial"/>
                <w:color w:val="000000"/>
                <w:sz w:val="22"/>
                <w:szCs w:val="22"/>
              </w:rPr>
              <w:t>meet regularly to plan resource deployment and make adjustments b</w:t>
            </w:r>
            <w:r>
              <w:rPr>
                <w:rFonts w:ascii="Arial" w:hAnsi="Arial" w:cs="Arial"/>
                <w:color w:val="000000"/>
                <w:sz w:val="22"/>
                <w:szCs w:val="22"/>
              </w:rPr>
              <w:t>ased on the latest intelligence.</w:t>
            </w:r>
          </w:p>
          <w:p w14:paraId="77DD4AF6" w14:textId="77777777" w:rsidR="001D4437" w:rsidRDefault="001D4437" w:rsidP="007B3A27">
            <w:pPr>
              <w:rPr>
                <w:rFonts w:ascii="Arial" w:hAnsi="Arial" w:cs="Arial"/>
                <w:color w:val="000000"/>
                <w:sz w:val="22"/>
                <w:szCs w:val="22"/>
              </w:rPr>
            </w:pPr>
          </w:p>
          <w:p w14:paraId="7F91A830" w14:textId="345EECB9" w:rsidR="001D4437" w:rsidRDefault="001D4437" w:rsidP="00600E52">
            <w:pPr>
              <w:rPr>
                <w:rFonts w:ascii="Arial" w:hAnsi="Arial" w:cs="Arial"/>
                <w:color w:val="000000"/>
                <w:sz w:val="22"/>
                <w:szCs w:val="22"/>
              </w:rPr>
            </w:pPr>
            <w:r>
              <w:rPr>
                <w:rFonts w:ascii="Arial" w:hAnsi="Arial" w:cs="Arial"/>
                <w:color w:val="000000"/>
                <w:sz w:val="22"/>
                <w:szCs w:val="22"/>
              </w:rPr>
              <w:t>Rangers</w:t>
            </w:r>
            <w:r w:rsidRPr="007B3A27">
              <w:rPr>
                <w:rFonts w:ascii="Arial" w:hAnsi="Arial" w:cs="Arial"/>
                <w:color w:val="000000"/>
                <w:sz w:val="22"/>
                <w:szCs w:val="22"/>
              </w:rPr>
              <w:t xml:space="preserve"> and Volunteer Rangers will </w:t>
            </w:r>
            <w:r>
              <w:rPr>
                <w:rFonts w:ascii="Arial" w:hAnsi="Arial" w:cs="Arial"/>
                <w:color w:val="000000"/>
                <w:sz w:val="22"/>
                <w:szCs w:val="22"/>
              </w:rPr>
              <w:t xml:space="preserve">be on the ground </w:t>
            </w:r>
            <w:r w:rsidRPr="007B3A27">
              <w:rPr>
                <w:rFonts w:ascii="Arial" w:hAnsi="Arial" w:cs="Arial"/>
                <w:color w:val="000000"/>
                <w:sz w:val="22"/>
                <w:szCs w:val="22"/>
              </w:rPr>
              <w:t>speak</w:t>
            </w:r>
            <w:r>
              <w:rPr>
                <w:rFonts w:ascii="Arial" w:hAnsi="Arial" w:cs="Arial"/>
                <w:color w:val="000000"/>
                <w:sz w:val="22"/>
                <w:szCs w:val="22"/>
              </w:rPr>
              <w:t>ing directly with visitors – this activity will need to follow the most recent COVID guidelines but it is hoped that these patrols will be able to begin much earlier in the season this year. They will also be l</w:t>
            </w:r>
            <w:r w:rsidRPr="007B3A27">
              <w:rPr>
                <w:rFonts w:ascii="Arial" w:hAnsi="Arial" w:cs="Arial"/>
                <w:color w:val="000000"/>
                <w:sz w:val="22"/>
                <w:szCs w:val="22"/>
              </w:rPr>
              <w:t>iais</w:t>
            </w:r>
            <w:r>
              <w:rPr>
                <w:rFonts w:ascii="Arial" w:hAnsi="Arial" w:cs="Arial"/>
                <w:color w:val="000000"/>
                <w:sz w:val="22"/>
                <w:szCs w:val="22"/>
              </w:rPr>
              <w:t>ing</w:t>
            </w:r>
            <w:r w:rsidRPr="007B3A27">
              <w:rPr>
                <w:rFonts w:ascii="Arial" w:hAnsi="Arial" w:cs="Arial"/>
                <w:color w:val="000000"/>
                <w:sz w:val="22"/>
                <w:szCs w:val="22"/>
              </w:rPr>
              <w:t xml:space="preserve"> with other </w:t>
            </w:r>
            <w:r>
              <w:rPr>
                <w:rFonts w:ascii="Arial" w:hAnsi="Arial" w:cs="Arial"/>
                <w:color w:val="000000"/>
                <w:sz w:val="22"/>
                <w:szCs w:val="22"/>
              </w:rPr>
              <w:t>partner staff such as Argyll &amp; Bute enforcement officers.</w:t>
            </w:r>
            <w:r w:rsidRPr="007B3A27">
              <w:rPr>
                <w:rFonts w:ascii="Arial" w:hAnsi="Arial" w:cs="Arial"/>
                <w:color w:val="000000"/>
                <w:sz w:val="22"/>
                <w:szCs w:val="22"/>
              </w:rPr>
              <w:t xml:space="preserve"> </w:t>
            </w:r>
          </w:p>
          <w:p w14:paraId="584D93F3" w14:textId="3D6C8042" w:rsidR="001D4437" w:rsidRDefault="001D4437" w:rsidP="007B3A27">
            <w:pPr>
              <w:rPr>
                <w:rFonts w:ascii="Arial" w:hAnsi="Arial" w:cs="Arial"/>
                <w:color w:val="000000"/>
                <w:sz w:val="22"/>
                <w:szCs w:val="22"/>
              </w:rPr>
            </w:pPr>
          </w:p>
          <w:p w14:paraId="3331B203" w14:textId="169282F9" w:rsidR="001D4437" w:rsidRDefault="001D4437" w:rsidP="007B3A27">
            <w:pPr>
              <w:rPr>
                <w:rFonts w:ascii="Arial" w:hAnsi="Arial" w:cs="Arial"/>
                <w:color w:val="000000"/>
                <w:sz w:val="22"/>
                <w:szCs w:val="22"/>
              </w:rPr>
            </w:pPr>
            <w:r>
              <w:rPr>
                <w:rFonts w:ascii="Arial" w:hAnsi="Arial" w:cs="Arial"/>
                <w:color w:val="000000"/>
                <w:sz w:val="22"/>
                <w:szCs w:val="22"/>
              </w:rPr>
              <w:t xml:space="preserve">A joint National Park Visitor Management Communications Plan is being developed, alongside a Joint Response Visitor Management Plan, which will ensure a joined up approach to communications and management interventions from all partners. Along with ongoing website and social media updates for visitors, communities and stakeholders, this will include plans for various campaigns aimed at influencing visitor behaviours (including topics such as water safety, responsible fire lighting and toileting, </w:t>
            </w:r>
            <w:proofErr w:type="spellStart"/>
            <w:r>
              <w:rPr>
                <w:rFonts w:ascii="Arial" w:hAnsi="Arial" w:cs="Arial"/>
                <w:color w:val="000000"/>
                <w:sz w:val="22"/>
                <w:szCs w:val="22"/>
              </w:rPr>
              <w:t>etc</w:t>
            </w:r>
            <w:proofErr w:type="spellEnd"/>
            <w:r>
              <w:rPr>
                <w:rFonts w:ascii="Arial" w:hAnsi="Arial" w:cs="Arial"/>
                <w:color w:val="000000"/>
                <w:sz w:val="22"/>
                <w:szCs w:val="22"/>
              </w:rPr>
              <w:t>). These campaigns will be supported by pop-up engagement</w:t>
            </w:r>
            <w:r w:rsidRPr="007B3A27">
              <w:rPr>
                <w:rFonts w:ascii="Arial" w:hAnsi="Arial" w:cs="Arial"/>
                <w:color w:val="000000"/>
                <w:sz w:val="22"/>
                <w:szCs w:val="22"/>
              </w:rPr>
              <w:t xml:space="preserve"> stalls </w:t>
            </w:r>
            <w:r>
              <w:rPr>
                <w:rFonts w:ascii="Arial" w:hAnsi="Arial" w:cs="Arial"/>
                <w:color w:val="000000"/>
                <w:sz w:val="22"/>
                <w:szCs w:val="22"/>
              </w:rPr>
              <w:t xml:space="preserve">being planned at key locations </w:t>
            </w:r>
            <w:r w:rsidRPr="007B3A27">
              <w:rPr>
                <w:rFonts w:ascii="Arial" w:hAnsi="Arial" w:cs="Arial"/>
                <w:color w:val="000000"/>
                <w:sz w:val="22"/>
                <w:szCs w:val="22"/>
              </w:rPr>
              <w:t>to directly engage with visitors o</w:t>
            </w:r>
            <w:r>
              <w:rPr>
                <w:rFonts w:ascii="Arial" w:hAnsi="Arial" w:cs="Arial"/>
                <w:color w:val="000000"/>
                <w:sz w:val="22"/>
                <w:szCs w:val="22"/>
              </w:rPr>
              <w:t>n responsible access and safety.</w:t>
            </w:r>
            <w:r w:rsidRPr="007B3A27">
              <w:rPr>
                <w:rFonts w:ascii="Arial" w:hAnsi="Arial" w:cs="Arial"/>
                <w:color w:val="000000"/>
                <w:sz w:val="22"/>
                <w:szCs w:val="22"/>
              </w:rPr>
              <w:t xml:space="preserve">    </w:t>
            </w:r>
          </w:p>
          <w:p w14:paraId="1486E3AD" w14:textId="77777777" w:rsidR="001D4437" w:rsidRPr="007B3A27" w:rsidRDefault="001D4437" w:rsidP="007B3A27">
            <w:pPr>
              <w:rPr>
                <w:rFonts w:ascii="Arial" w:hAnsi="Arial" w:cs="Arial"/>
                <w:color w:val="000000"/>
                <w:sz w:val="22"/>
                <w:szCs w:val="22"/>
              </w:rPr>
            </w:pPr>
          </w:p>
          <w:p w14:paraId="15D91B5F" w14:textId="0EA0F077" w:rsidR="001D4437" w:rsidRDefault="001D4437" w:rsidP="00600E52">
            <w:pPr>
              <w:rPr>
                <w:rFonts w:ascii="Arial" w:hAnsi="Arial" w:cs="Arial"/>
                <w:color w:val="000000"/>
                <w:sz w:val="22"/>
                <w:szCs w:val="22"/>
              </w:rPr>
            </w:pPr>
            <w:r>
              <w:rPr>
                <w:rFonts w:ascii="Arial" w:hAnsi="Arial" w:cs="Arial"/>
                <w:color w:val="000000"/>
                <w:sz w:val="22"/>
                <w:szCs w:val="22"/>
              </w:rPr>
              <w:t>Along with a joined up approach across the National Park, we also continue to sit on the n</w:t>
            </w:r>
            <w:r w:rsidRPr="007B3A27">
              <w:rPr>
                <w:rFonts w:ascii="Arial" w:hAnsi="Arial" w:cs="Arial"/>
                <w:color w:val="000000"/>
                <w:sz w:val="22"/>
                <w:szCs w:val="22"/>
              </w:rPr>
              <w:t>ational V</w:t>
            </w:r>
            <w:r>
              <w:rPr>
                <w:rFonts w:ascii="Arial" w:hAnsi="Arial" w:cs="Arial"/>
                <w:color w:val="000000"/>
                <w:sz w:val="22"/>
                <w:szCs w:val="22"/>
              </w:rPr>
              <w:t xml:space="preserve">isitor </w:t>
            </w:r>
            <w:r w:rsidRPr="007B3A27">
              <w:rPr>
                <w:rFonts w:ascii="Arial" w:hAnsi="Arial" w:cs="Arial"/>
                <w:color w:val="000000"/>
                <w:sz w:val="22"/>
                <w:szCs w:val="22"/>
              </w:rPr>
              <w:t>M</w:t>
            </w:r>
            <w:r>
              <w:rPr>
                <w:rFonts w:ascii="Arial" w:hAnsi="Arial" w:cs="Arial"/>
                <w:color w:val="000000"/>
                <w:sz w:val="22"/>
                <w:szCs w:val="22"/>
              </w:rPr>
              <w:t>anagement Strategy</w:t>
            </w:r>
            <w:r w:rsidRPr="007B3A27">
              <w:rPr>
                <w:rFonts w:ascii="Arial" w:hAnsi="Arial" w:cs="Arial"/>
                <w:color w:val="000000"/>
                <w:sz w:val="22"/>
                <w:szCs w:val="22"/>
              </w:rPr>
              <w:t xml:space="preserve"> Group </w:t>
            </w:r>
            <w:r>
              <w:rPr>
                <w:rFonts w:ascii="Arial" w:hAnsi="Arial" w:cs="Arial"/>
                <w:color w:val="000000"/>
                <w:sz w:val="22"/>
                <w:szCs w:val="22"/>
              </w:rPr>
              <w:t xml:space="preserve">that is led by </w:t>
            </w:r>
            <w:proofErr w:type="spellStart"/>
            <w:r>
              <w:rPr>
                <w:rFonts w:ascii="Arial" w:hAnsi="Arial" w:cs="Arial"/>
                <w:color w:val="000000"/>
                <w:sz w:val="22"/>
                <w:szCs w:val="22"/>
              </w:rPr>
              <w:t>Visit</w:t>
            </w:r>
            <w:r w:rsidRPr="007B3A27">
              <w:rPr>
                <w:rFonts w:ascii="Arial" w:hAnsi="Arial" w:cs="Arial"/>
                <w:color w:val="000000"/>
                <w:sz w:val="22"/>
                <w:szCs w:val="22"/>
              </w:rPr>
              <w:t>Scotland</w:t>
            </w:r>
            <w:proofErr w:type="spellEnd"/>
            <w:r>
              <w:rPr>
                <w:rFonts w:ascii="Arial" w:hAnsi="Arial" w:cs="Arial"/>
                <w:color w:val="000000"/>
                <w:sz w:val="22"/>
                <w:szCs w:val="22"/>
              </w:rPr>
              <w:t xml:space="preserve"> and reports directly to Cabinet Secretary </w:t>
            </w:r>
            <w:r w:rsidRPr="007B3A27">
              <w:rPr>
                <w:rFonts w:ascii="Arial" w:hAnsi="Arial" w:cs="Arial"/>
                <w:color w:val="000000"/>
                <w:sz w:val="22"/>
                <w:szCs w:val="22"/>
              </w:rPr>
              <w:t>Fergus Ewing</w:t>
            </w:r>
            <w:r>
              <w:rPr>
                <w:rFonts w:ascii="Arial" w:hAnsi="Arial" w:cs="Arial"/>
                <w:color w:val="000000"/>
                <w:sz w:val="22"/>
                <w:szCs w:val="22"/>
              </w:rPr>
              <w:t xml:space="preserve">. The group is responsible for developing </w:t>
            </w:r>
            <w:r w:rsidRPr="007B3A27">
              <w:rPr>
                <w:rFonts w:ascii="Arial" w:hAnsi="Arial" w:cs="Arial"/>
                <w:color w:val="000000"/>
                <w:sz w:val="22"/>
                <w:szCs w:val="22"/>
              </w:rPr>
              <w:t>approache</w:t>
            </w:r>
            <w:r>
              <w:rPr>
                <w:rFonts w:ascii="Arial" w:hAnsi="Arial" w:cs="Arial"/>
                <w:color w:val="000000"/>
                <w:sz w:val="22"/>
                <w:szCs w:val="22"/>
              </w:rPr>
              <w:t>s to reducing visitor pressures.</w:t>
            </w:r>
          </w:p>
          <w:p w14:paraId="44FBD5D7" w14:textId="77777777" w:rsidR="001D4437" w:rsidRDefault="001D4437" w:rsidP="00600E52">
            <w:pPr>
              <w:rPr>
                <w:rFonts w:ascii="Arial" w:hAnsi="Arial" w:cs="Arial"/>
                <w:color w:val="000000"/>
                <w:sz w:val="22"/>
                <w:szCs w:val="22"/>
              </w:rPr>
            </w:pPr>
          </w:p>
          <w:p w14:paraId="0C477A24" w14:textId="77777777" w:rsidR="001D4437" w:rsidRDefault="001D4437" w:rsidP="00600E52">
            <w:pPr>
              <w:rPr>
                <w:rFonts w:ascii="Arial" w:hAnsi="Arial" w:cs="Arial"/>
                <w:color w:val="000000"/>
                <w:sz w:val="22"/>
                <w:szCs w:val="22"/>
              </w:rPr>
            </w:pPr>
            <w:r w:rsidRPr="003B4376">
              <w:rPr>
                <w:rFonts w:ascii="Arial" w:hAnsi="Arial" w:cs="Arial"/>
                <w:b/>
                <w:color w:val="000000"/>
                <w:sz w:val="22"/>
                <w:szCs w:val="22"/>
              </w:rPr>
              <w:t>Infrastructure &amp; services</w:t>
            </w:r>
            <w:r>
              <w:rPr>
                <w:rFonts w:ascii="Arial" w:hAnsi="Arial" w:cs="Arial"/>
                <w:color w:val="000000"/>
                <w:sz w:val="22"/>
                <w:szCs w:val="22"/>
              </w:rPr>
              <w:t xml:space="preserve"> (slide 5)</w:t>
            </w:r>
          </w:p>
          <w:p w14:paraId="2D25732C" w14:textId="77777777" w:rsidR="001D4437" w:rsidRPr="00D15B07" w:rsidRDefault="001D4437" w:rsidP="00D15B07">
            <w:pPr>
              <w:rPr>
                <w:rFonts w:ascii="Arial" w:hAnsi="Arial" w:cs="Arial"/>
                <w:color w:val="000000"/>
                <w:sz w:val="22"/>
                <w:szCs w:val="22"/>
              </w:rPr>
            </w:pPr>
            <w:r w:rsidRPr="00D15B07">
              <w:rPr>
                <w:rFonts w:ascii="Arial" w:hAnsi="Arial" w:cs="Arial"/>
                <w:color w:val="000000"/>
                <w:sz w:val="22"/>
                <w:szCs w:val="22"/>
              </w:rPr>
              <w:t>Expanded provision of temporary toilets</w:t>
            </w:r>
            <w:r>
              <w:rPr>
                <w:rFonts w:ascii="Arial" w:hAnsi="Arial" w:cs="Arial"/>
                <w:color w:val="000000"/>
                <w:sz w:val="22"/>
                <w:szCs w:val="22"/>
              </w:rPr>
              <w:t xml:space="preserve"> (</w:t>
            </w:r>
            <w:proofErr w:type="spellStart"/>
            <w:r>
              <w:rPr>
                <w:rFonts w:ascii="Arial" w:hAnsi="Arial" w:cs="Arial"/>
                <w:color w:val="000000"/>
                <w:sz w:val="22"/>
                <w:szCs w:val="22"/>
              </w:rPr>
              <w:t>portaloos</w:t>
            </w:r>
            <w:proofErr w:type="spellEnd"/>
            <w:r>
              <w:rPr>
                <w:rFonts w:ascii="Arial" w:hAnsi="Arial" w:cs="Arial"/>
                <w:color w:val="000000"/>
                <w:sz w:val="22"/>
                <w:szCs w:val="22"/>
              </w:rPr>
              <w:t xml:space="preserve"> and other alternatives)</w:t>
            </w:r>
            <w:r w:rsidRPr="00D15B07">
              <w:rPr>
                <w:rFonts w:ascii="Arial" w:hAnsi="Arial" w:cs="Arial"/>
                <w:color w:val="000000"/>
                <w:sz w:val="22"/>
                <w:szCs w:val="22"/>
              </w:rPr>
              <w:t xml:space="preserve"> to ensure that there is adequate </w:t>
            </w:r>
            <w:r>
              <w:rPr>
                <w:rFonts w:ascii="Arial" w:hAnsi="Arial" w:cs="Arial"/>
                <w:color w:val="000000"/>
                <w:sz w:val="22"/>
                <w:szCs w:val="22"/>
              </w:rPr>
              <w:t>facilities</w:t>
            </w:r>
            <w:r w:rsidRPr="00D15B07">
              <w:rPr>
                <w:rFonts w:ascii="Arial" w:hAnsi="Arial" w:cs="Arial"/>
                <w:color w:val="000000"/>
                <w:sz w:val="22"/>
                <w:szCs w:val="22"/>
              </w:rPr>
              <w:t xml:space="preserve"> for visitors, </w:t>
            </w:r>
            <w:r>
              <w:rPr>
                <w:rFonts w:ascii="Arial" w:hAnsi="Arial" w:cs="Arial"/>
                <w:color w:val="000000"/>
                <w:sz w:val="22"/>
                <w:szCs w:val="22"/>
              </w:rPr>
              <w:t>including working with Friends of Loch Lomond to</w:t>
            </w:r>
            <w:r w:rsidRPr="00D15B07">
              <w:rPr>
                <w:rFonts w:ascii="Arial" w:hAnsi="Arial" w:cs="Arial"/>
                <w:color w:val="000000"/>
                <w:sz w:val="22"/>
                <w:szCs w:val="22"/>
              </w:rPr>
              <w:t xml:space="preserve"> look at</w:t>
            </w:r>
            <w:r>
              <w:rPr>
                <w:rFonts w:ascii="Arial" w:hAnsi="Arial" w:cs="Arial"/>
                <w:color w:val="000000"/>
                <w:sz w:val="22"/>
                <w:szCs w:val="22"/>
              </w:rPr>
              <w:t xml:space="preserve"> temporary provision</w:t>
            </w:r>
            <w:r w:rsidRPr="00D15B07">
              <w:rPr>
                <w:rFonts w:ascii="Arial" w:hAnsi="Arial" w:cs="Arial"/>
                <w:color w:val="000000"/>
                <w:sz w:val="22"/>
                <w:szCs w:val="22"/>
              </w:rPr>
              <w:t xml:space="preserve"> at Duck Bay. </w:t>
            </w:r>
          </w:p>
          <w:p w14:paraId="10C02C63" w14:textId="77777777" w:rsidR="001D4437" w:rsidRDefault="001D4437" w:rsidP="00D15B07">
            <w:pPr>
              <w:rPr>
                <w:rFonts w:ascii="Arial" w:hAnsi="Arial" w:cs="Arial"/>
                <w:color w:val="000000"/>
                <w:sz w:val="22"/>
                <w:szCs w:val="22"/>
              </w:rPr>
            </w:pPr>
          </w:p>
          <w:p w14:paraId="37739DCB" w14:textId="77777777" w:rsidR="001D4437" w:rsidRPr="00D15B07" w:rsidRDefault="001D4437" w:rsidP="00D15B07">
            <w:pPr>
              <w:rPr>
                <w:rFonts w:ascii="Arial" w:hAnsi="Arial" w:cs="Arial"/>
                <w:color w:val="000000"/>
                <w:sz w:val="22"/>
                <w:szCs w:val="22"/>
              </w:rPr>
            </w:pPr>
            <w:r w:rsidRPr="00D15B07">
              <w:rPr>
                <w:rFonts w:ascii="Arial" w:hAnsi="Arial" w:cs="Arial"/>
                <w:color w:val="000000"/>
                <w:sz w:val="22"/>
                <w:szCs w:val="22"/>
              </w:rPr>
              <w:t xml:space="preserve">When it is able to </w:t>
            </w:r>
            <w:r>
              <w:rPr>
                <w:rFonts w:ascii="Arial" w:hAnsi="Arial" w:cs="Arial"/>
                <w:color w:val="000000"/>
                <w:sz w:val="22"/>
                <w:szCs w:val="22"/>
              </w:rPr>
              <w:t>re-</w:t>
            </w:r>
            <w:r w:rsidRPr="00D15B07">
              <w:rPr>
                <w:rFonts w:ascii="Arial" w:hAnsi="Arial" w:cs="Arial"/>
                <w:color w:val="000000"/>
                <w:sz w:val="22"/>
                <w:szCs w:val="22"/>
              </w:rPr>
              <w:t>open it is likely that the N</w:t>
            </w:r>
            <w:r>
              <w:rPr>
                <w:rFonts w:ascii="Arial" w:hAnsi="Arial" w:cs="Arial"/>
                <w:color w:val="000000"/>
                <w:sz w:val="22"/>
                <w:szCs w:val="22"/>
              </w:rPr>
              <w:t xml:space="preserve">ational </w:t>
            </w:r>
            <w:r w:rsidRPr="00D15B07">
              <w:rPr>
                <w:rFonts w:ascii="Arial" w:hAnsi="Arial" w:cs="Arial"/>
                <w:color w:val="000000"/>
                <w:sz w:val="22"/>
                <w:szCs w:val="22"/>
              </w:rPr>
              <w:t>P</w:t>
            </w:r>
            <w:r>
              <w:rPr>
                <w:rFonts w:ascii="Arial" w:hAnsi="Arial" w:cs="Arial"/>
                <w:color w:val="000000"/>
                <w:sz w:val="22"/>
                <w:szCs w:val="22"/>
              </w:rPr>
              <w:t xml:space="preserve">ark </w:t>
            </w:r>
            <w:r w:rsidRPr="00D15B07">
              <w:rPr>
                <w:rFonts w:ascii="Arial" w:hAnsi="Arial" w:cs="Arial"/>
                <w:color w:val="000000"/>
                <w:sz w:val="22"/>
                <w:szCs w:val="22"/>
              </w:rPr>
              <w:t>A</w:t>
            </w:r>
            <w:r>
              <w:rPr>
                <w:rFonts w:ascii="Arial" w:hAnsi="Arial" w:cs="Arial"/>
                <w:color w:val="000000"/>
                <w:sz w:val="22"/>
                <w:szCs w:val="22"/>
              </w:rPr>
              <w:t>uthority</w:t>
            </w:r>
            <w:r w:rsidRPr="00D15B07">
              <w:rPr>
                <w:rFonts w:ascii="Arial" w:hAnsi="Arial" w:cs="Arial"/>
                <w:color w:val="000000"/>
                <w:sz w:val="22"/>
                <w:szCs w:val="22"/>
              </w:rPr>
              <w:t xml:space="preserve"> will continue to operate the Duncan Mills Memorial Slipway in the same way as last year to meet COVID-19 safety restrictions.  </w:t>
            </w:r>
          </w:p>
          <w:p w14:paraId="697947B1" w14:textId="77777777" w:rsidR="001D4437" w:rsidRDefault="001D4437" w:rsidP="00D15B07">
            <w:pPr>
              <w:rPr>
                <w:rFonts w:ascii="Arial" w:hAnsi="Arial" w:cs="Arial"/>
                <w:color w:val="000000"/>
                <w:sz w:val="22"/>
                <w:szCs w:val="22"/>
              </w:rPr>
            </w:pPr>
          </w:p>
          <w:p w14:paraId="6CC02E0F" w14:textId="77777777" w:rsidR="001D4437" w:rsidRPr="00D15B07" w:rsidRDefault="001D4437" w:rsidP="00D15B07">
            <w:pPr>
              <w:rPr>
                <w:rFonts w:ascii="Arial" w:hAnsi="Arial" w:cs="Arial"/>
                <w:color w:val="000000"/>
                <w:sz w:val="22"/>
                <w:szCs w:val="22"/>
              </w:rPr>
            </w:pPr>
            <w:r>
              <w:rPr>
                <w:rFonts w:ascii="Arial" w:hAnsi="Arial" w:cs="Arial"/>
                <w:color w:val="000000"/>
                <w:sz w:val="22"/>
                <w:szCs w:val="22"/>
              </w:rPr>
              <w:t>Increased parking capacity through new car p</w:t>
            </w:r>
            <w:r w:rsidRPr="00D15B07">
              <w:rPr>
                <w:rFonts w:ascii="Arial" w:hAnsi="Arial" w:cs="Arial"/>
                <w:color w:val="000000"/>
                <w:sz w:val="22"/>
                <w:szCs w:val="22"/>
              </w:rPr>
              <w:t xml:space="preserve">ark </w:t>
            </w:r>
            <w:r>
              <w:rPr>
                <w:rFonts w:ascii="Arial" w:hAnsi="Arial" w:cs="Arial"/>
                <w:color w:val="000000"/>
                <w:sz w:val="22"/>
                <w:szCs w:val="22"/>
              </w:rPr>
              <w:t xml:space="preserve">being built by </w:t>
            </w:r>
            <w:proofErr w:type="spellStart"/>
            <w:r w:rsidRPr="00D15B07">
              <w:rPr>
                <w:rFonts w:ascii="Arial" w:hAnsi="Arial" w:cs="Arial"/>
                <w:color w:val="000000"/>
                <w:sz w:val="22"/>
                <w:szCs w:val="22"/>
              </w:rPr>
              <w:t>Luss</w:t>
            </w:r>
            <w:proofErr w:type="spellEnd"/>
            <w:r w:rsidRPr="00D15B07">
              <w:rPr>
                <w:rFonts w:ascii="Arial" w:hAnsi="Arial" w:cs="Arial"/>
                <w:color w:val="000000"/>
                <w:sz w:val="22"/>
                <w:szCs w:val="22"/>
              </w:rPr>
              <w:t xml:space="preserve"> Estates</w:t>
            </w:r>
            <w:r>
              <w:rPr>
                <w:rFonts w:ascii="Arial" w:hAnsi="Arial" w:cs="Arial"/>
                <w:color w:val="000000"/>
                <w:sz w:val="22"/>
                <w:szCs w:val="22"/>
              </w:rPr>
              <w:t>.</w:t>
            </w:r>
            <w:r w:rsidRPr="00D15B07">
              <w:rPr>
                <w:rFonts w:ascii="Arial" w:hAnsi="Arial" w:cs="Arial"/>
                <w:color w:val="000000"/>
                <w:sz w:val="22"/>
                <w:szCs w:val="22"/>
              </w:rPr>
              <w:t xml:space="preserve">   </w:t>
            </w:r>
          </w:p>
          <w:p w14:paraId="23B3F0B5" w14:textId="77777777" w:rsidR="001D4437" w:rsidRPr="00D15B07" w:rsidRDefault="001D4437" w:rsidP="00D15B07">
            <w:pPr>
              <w:rPr>
                <w:rFonts w:ascii="Arial" w:hAnsi="Arial" w:cs="Arial"/>
                <w:color w:val="000000"/>
                <w:sz w:val="22"/>
                <w:szCs w:val="22"/>
              </w:rPr>
            </w:pPr>
          </w:p>
          <w:p w14:paraId="492621F3" w14:textId="77777777" w:rsidR="001D4437" w:rsidRDefault="001D4437" w:rsidP="00D15B07">
            <w:pPr>
              <w:rPr>
                <w:rFonts w:ascii="Arial" w:hAnsi="Arial" w:cs="Arial"/>
                <w:color w:val="000000"/>
                <w:sz w:val="22"/>
                <w:szCs w:val="22"/>
              </w:rPr>
            </w:pPr>
            <w:r>
              <w:rPr>
                <w:rFonts w:ascii="Arial" w:hAnsi="Arial" w:cs="Arial"/>
                <w:color w:val="000000"/>
                <w:sz w:val="22"/>
                <w:szCs w:val="22"/>
              </w:rPr>
              <w:t>Thinking longer term, a big focus of work this year will be initial scope work to develop</w:t>
            </w:r>
            <w:r w:rsidRPr="00D15B07">
              <w:rPr>
                <w:rFonts w:ascii="Arial" w:hAnsi="Arial" w:cs="Arial"/>
                <w:color w:val="000000"/>
                <w:sz w:val="22"/>
                <w:szCs w:val="22"/>
              </w:rPr>
              <w:t xml:space="preserve"> sustainable visitor transport</w:t>
            </w:r>
            <w:r>
              <w:rPr>
                <w:rFonts w:ascii="Arial" w:hAnsi="Arial" w:cs="Arial"/>
                <w:color w:val="000000"/>
                <w:sz w:val="22"/>
                <w:szCs w:val="22"/>
              </w:rPr>
              <w:t xml:space="preserve"> throughout the National Park. </w:t>
            </w:r>
            <w:r w:rsidRPr="00D15B07">
              <w:rPr>
                <w:rFonts w:ascii="Arial" w:hAnsi="Arial" w:cs="Arial"/>
                <w:color w:val="000000"/>
                <w:sz w:val="22"/>
                <w:szCs w:val="22"/>
              </w:rPr>
              <w:t xml:space="preserve">Options in the area would include better marketing and promotion of the bus to </w:t>
            </w:r>
            <w:proofErr w:type="spellStart"/>
            <w:r w:rsidRPr="00D15B07">
              <w:rPr>
                <w:rFonts w:ascii="Arial" w:hAnsi="Arial" w:cs="Arial"/>
                <w:color w:val="000000"/>
                <w:sz w:val="22"/>
                <w:szCs w:val="22"/>
              </w:rPr>
              <w:t>Luss</w:t>
            </w:r>
            <w:proofErr w:type="spellEnd"/>
            <w:r w:rsidRPr="00D15B07">
              <w:rPr>
                <w:rFonts w:ascii="Arial" w:hAnsi="Arial" w:cs="Arial"/>
                <w:color w:val="000000"/>
                <w:sz w:val="22"/>
                <w:szCs w:val="22"/>
              </w:rPr>
              <w:t xml:space="preserve"> and a potential shuttle from the </w:t>
            </w:r>
            <w:proofErr w:type="spellStart"/>
            <w:r w:rsidRPr="00D15B07">
              <w:rPr>
                <w:rFonts w:ascii="Arial" w:hAnsi="Arial" w:cs="Arial"/>
                <w:color w:val="000000"/>
                <w:sz w:val="22"/>
                <w:szCs w:val="22"/>
              </w:rPr>
              <w:t>Arrochar</w:t>
            </w:r>
            <w:proofErr w:type="spellEnd"/>
            <w:r w:rsidRPr="00D15B07">
              <w:rPr>
                <w:rFonts w:ascii="Arial" w:hAnsi="Arial" w:cs="Arial"/>
                <w:color w:val="000000"/>
                <w:sz w:val="22"/>
                <w:szCs w:val="22"/>
              </w:rPr>
              <w:t xml:space="preserve"> and </w:t>
            </w:r>
            <w:proofErr w:type="spellStart"/>
            <w:r w:rsidRPr="00D15B07">
              <w:rPr>
                <w:rFonts w:ascii="Arial" w:hAnsi="Arial" w:cs="Arial"/>
                <w:color w:val="000000"/>
                <w:sz w:val="22"/>
                <w:szCs w:val="22"/>
              </w:rPr>
              <w:t>Tarbet</w:t>
            </w:r>
            <w:proofErr w:type="spellEnd"/>
            <w:r w:rsidRPr="00D15B07">
              <w:rPr>
                <w:rFonts w:ascii="Arial" w:hAnsi="Arial" w:cs="Arial"/>
                <w:color w:val="000000"/>
                <w:sz w:val="22"/>
                <w:szCs w:val="22"/>
              </w:rPr>
              <w:t xml:space="preserve"> train station to the Cobbler Car Park. We </w:t>
            </w:r>
            <w:r>
              <w:rPr>
                <w:rFonts w:ascii="Arial" w:hAnsi="Arial" w:cs="Arial"/>
                <w:color w:val="000000"/>
                <w:sz w:val="22"/>
                <w:szCs w:val="22"/>
              </w:rPr>
              <w:t>will also be building on last year’s pilot project to provide ‘live’ updates on car park capacity by testing a parking sensors system in the Trossachs which, if successful, could be expanded along the West Loch Lomond corridor.</w:t>
            </w:r>
          </w:p>
          <w:p w14:paraId="56F14B15" w14:textId="77777777" w:rsidR="001D4437" w:rsidRDefault="001D4437" w:rsidP="00D15B07">
            <w:pPr>
              <w:rPr>
                <w:rFonts w:ascii="Arial" w:hAnsi="Arial" w:cs="Arial"/>
                <w:color w:val="000000"/>
                <w:sz w:val="22"/>
                <w:szCs w:val="22"/>
              </w:rPr>
            </w:pPr>
          </w:p>
          <w:p w14:paraId="01DA3C60" w14:textId="77777777" w:rsidR="001D4437" w:rsidRDefault="001D4437" w:rsidP="0089020E">
            <w:pPr>
              <w:rPr>
                <w:rFonts w:ascii="Arial" w:hAnsi="Arial" w:cs="Arial"/>
                <w:color w:val="000000"/>
                <w:sz w:val="22"/>
                <w:szCs w:val="22"/>
              </w:rPr>
            </w:pPr>
            <w:r w:rsidRPr="0089020E">
              <w:rPr>
                <w:rFonts w:ascii="Arial" w:hAnsi="Arial" w:cs="Arial"/>
                <w:b/>
                <w:color w:val="000000"/>
                <w:sz w:val="22"/>
                <w:szCs w:val="22"/>
              </w:rPr>
              <w:t>Regulation &amp; enforcement</w:t>
            </w:r>
            <w:r>
              <w:rPr>
                <w:rFonts w:ascii="Arial" w:hAnsi="Arial" w:cs="Arial"/>
                <w:color w:val="000000"/>
                <w:sz w:val="22"/>
                <w:szCs w:val="22"/>
              </w:rPr>
              <w:t xml:space="preserve"> (slide 6)</w:t>
            </w:r>
          </w:p>
          <w:p w14:paraId="2C4AD6E3" w14:textId="77777777" w:rsidR="001D4437" w:rsidRDefault="001D4437" w:rsidP="0089020E">
            <w:pPr>
              <w:rPr>
                <w:rFonts w:ascii="Arial" w:hAnsi="Arial" w:cs="Arial"/>
                <w:color w:val="000000"/>
                <w:sz w:val="22"/>
                <w:szCs w:val="22"/>
              </w:rPr>
            </w:pPr>
            <w:r w:rsidRPr="0089020E">
              <w:rPr>
                <w:rFonts w:ascii="Arial" w:hAnsi="Arial" w:cs="Arial"/>
                <w:color w:val="000000"/>
                <w:sz w:val="22"/>
                <w:szCs w:val="22"/>
              </w:rPr>
              <w:t>Rangers wi</w:t>
            </w:r>
            <w:r>
              <w:rPr>
                <w:rFonts w:ascii="Arial" w:hAnsi="Arial" w:cs="Arial"/>
                <w:color w:val="000000"/>
                <w:sz w:val="22"/>
                <w:szCs w:val="22"/>
              </w:rPr>
              <w:t xml:space="preserve">ll continue to enforce the </w:t>
            </w:r>
            <w:r w:rsidRPr="0089020E">
              <w:rPr>
                <w:rFonts w:ascii="Arial" w:hAnsi="Arial" w:cs="Arial"/>
                <w:color w:val="000000"/>
                <w:sz w:val="22"/>
                <w:szCs w:val="22"/>
              </w:rPr>
              <w:t xml:space="preserve">Camping Management Byelaws </w:t>
            </w:r>
            <w:r>
              <w:rPr>
                <w:rFonts w:ascii="Arial" w:hAnsi="Arial" w:cs="Arial"/>
                <w:color w:val="000000"/>
                <w:sz w:val="22"/>
                <w:szCs w:val="22"/>
              </w:rPr>
              <w:t xml:space="preserve">and Loch Lomond Byelaws </w:t>
            </w:r>
            <w:r w:rsidRPr="0089020E">
              <w:rPr>
                <w:rFonts w:ascii="Arial" w:hAnsi="Arial" w:cs="Arial"/>
                <w:color w:val="000000"/>
                <w:sz w:val="22"/>
                <w:szCs w:val="22"/>
              </w:rPr>
              <w:t>with support from Police Scotland, including th</w:t>
            </w:r>
            <w:r>
              <w:rPr>
                <w:rFonts w:ascii="Arial" w:hAnsi="Arial" w:cs="Arial"/>
                <w:color w:val="000000"/>
                <w:sz w:val="22"/>
                <w:szCs w:val="22"/>
              </w:rPr>
              <w:t xml:space="preserve">e National Park Police Officer. </w:t>
            </w:r>
            <w:r w:rsidRPr="0089020E">
              <w:rPr>
                <w:rFonts w:ascii="Arial" w:hAnsi="Arial" w:cs="Arial"/>
                <w:color w:val="000000"/>
                <w:sz w:val="22"/>
                <w:szCs w:val="22"/>
              </w:rPr>
              <w:t>Training and support materials will</w:t>
            </w:r>
            <w:r>
              <w:rPr>
                <w:rFonts w:ascii="Arial" w:hAnsi="Arial" w:cs="Arial"/>
                <w:color w:val="000000"/>
                <w:sz w:val="22"/>
                <w:szCs w:val="22"/>
              </w:rPr>
              <w:t xml:space="preserve"> also</w:t>
            </w:r>
            <w:r w:rsidRPr="0089020E">
              <w:rPr>
                <w:rFonts w:ascii="Arial" w:hAnsi="Arial" w:cs="Arial"/>
                <w:color w:val="000000"/>
                <w:sz w:val="22"/>
                <w:szCs w:val="22"/>
              </w:rPr>
              <w:t xml:space="preserve"> be </w:t>
            </w:r>
            <w:r>
              <w:rPr>
                <w:rFonts w:ascii="Arial" w:hAnsi="Arial" w:cs="Arial"/>
                <w:color w:val="000000"/>
                <w:sz w:val="22"/>
                <w:szCs w:val="22"/>
              </w:rPr>
              <w:t>provided to Police Scotland to e</w:t>
            </w:r>
            <w:r w:rsidRPr="0089020E">
              <w:rPr>
                <w:rFonts w:ascii="Arial" w:hAnsi="Arial" w:cs="Arial"/>
                <w:color w:val="000000"/>
                <w:sz w:val="22"/>
                <w:szCs w:val="22"/>
              </w:rPr>
              <w:t xml:space="preserve">nsure that officers </w:t>
            </w:r>
            <w:r>
              <w:rPr>
                <w:rFonts w:ascii="Arial" w:hAnsi="Arial" w:cs="Arial"/>
                <w:color w:val="000000"/>
                <w:sz w:val="22"/>
                <w:szCs w:val="22"/>
              </w:rPr>
              <w:t>who</w:t>
            </w:r>
            <w:r w:rsidRPr="0089020E">
              <w:rPr>
                <w:rFonts w:ascii="Arial" w:hAnsi="Arial" w:cs="Arial"/>
                <w:color w:val="000000"/>
                <w:sz w:val="22"/>
                <w:szCs w:val="22"/>
              </w:rPr>
              <w:t xml:space="preserve"> are not familiar with the area will have an understanding of local byelaws and the E</w:t>
            </w:r>
            <w:r>
              <w:rPr>
                <w:rFonts w:ascii="Arial" w:hAnsi="Arial" w:cs="Arial"/>
                <w:color w:val="000000"/>
                <w:sz w:val="22"/>
                <w:szCs w:val="22"/>
              </w:rPr>
              <w:t>nvironmental Protection Act</w:t>
            </w:r>
            <w:r w:rsidRPr="0089020E">
              <w:rPr>
                <w:rFonts w:ascii="Arial" w:hAnsi="Arial" w:cs="Arial"/>
                <w:color w:val="000000"/>
                <w:sz w:val="22"/>
                <w:szCs w:val="22"/>
              </w:rPr>
              <w:t xml:space="preserve">. </w:t>
            </w:r>
          </w:p>
          <w:p w14:paraId="4E229C28" w14:textId="77777777" w:rsidR="001D4437" w:rsidRDefault="001D4437" w:rsidP="0089020E">
            <w:pPr>
              <w:rPr>
                <w:rFonts w:ascii="Arial" w:hAnsi="Arial" w:cs="Arial"/>
                <w:color w:val="000000"/>
                <w:sz w:val="22"/>
                <w:szCs w:val="22"/>
              </w:rPr>
            </w:pPr>
          </w:p>
          <w:p w14:paraId="20CD8546" w14:textId="77777777" w:rsidR="001D4437" w:rsidRDefault="001D4437" w:rsidP="0089020E">
            <w:pPr>
              <w:rPr>
                <w:rFonts w:ascii="Arial" w:hAnsi="Arial" w:cs="Arial"/>
                <w:color w:val="000000"/>
                <w:sz w:val="22"/>
                <w:szCs w:val="22"/>
              </w:rPr>
            </w:pPr>
            <w:r w:rsidRPr="00153AFB">
              <w:rPr>
                <w:rFonts w:ascii="Arial" w:hAnsi="Arial" w:cs="Arial"/>
                <w:color w:val="000000"/>
                <w:sz w:val="22"/>
                <w:szCs w:val="22"/>
              </w:rPr>
              <w:t>T</w:t>
            </w:r>
            <w:r>
              <w:rPr>
                <w:rFonts w:ascii="Arial" w:hAnsi="Arial" w:cs="Arial"/>
                <w:color w:val="000000"/>
                <w:sz w:val="22"/>
                <w:szCs w:val="22"/>
              </w:rPr>
              <w:t xml:space="preserve">raffic </w:t>
            </w:r>
            <w:r w:rsidRPr="00153AFB">
              <w:rPr>
                <w:rFonts w:ascii="Arial" w:hAnsi="Arial" w:cs="Arial"/>
                <w:color w:val="000000"/>
                <w:sz w:val="22"/>
                <w:szCs w:val="22"/>
              </w:rPr>
              <w:t>R</w:t>
            </w:r>
            <w:r>
              <w:rPr>
                <w:rFonts w:ascii="Arial" w:hAnsi="Arial" w:cs="Arial"/>
                <w:color w:val="000000"/>
                <w:sz w:val="22"/>
                <w:szCs w:val="22"/>
              </w:rPr>
              <w:t xml:space="preserve">egulation </w:t>
            </w:r>
            <w:r w:rsidRPr="00153AFB">
              <w:rPr>
                <w:rFonts w:ascii="Arial" w:hAnsi="Arial" w:cs="Arial"/>
                <w:color w:val="000000"/>
                <w:sz w:val="22"/>
                <w:szCs w:val="22"/>
              </w:rPr>
              <w:t>O</w:t>
            </w:r>
            <w:r>
              <w:rPr>
                <w:rFonts w:ascii="Arial" w:hAnsi="Arial" w:cs="Arial"/>
                <w:color w:val="000000"/>
                <w:sz w:val="22"/>
                <w:szCs w:val="22"/>
              </w:rPr>
              <w:t xml:space="preserve">rder in </w:t>
            </w:r>
            <w:proofErr w:type="spellStart"/>
            <w:r>
              <w:rPr>
                <w:rFonts w:ascii="Arial" w:hAnsi="Arial" w:cs="Arial"/>
                <w:color w:val="000000"/>
                <w:sz w:val="22"/>
                <w:szCs w:val="22"/>
              </w:rPr>
              <w:t>Luss</w:t>
            </w:r>
            <w:proofErr w:type="spellEnd"/>
            <w:r>
              <w:rPr>
                <w:rFonts w:ascii="Arial" w:hAnsi="Arial" w:cs="Arial"/>
                <w:color w:val="000000"/>
                <w:sz w:val="22"/>
                <w:szCs w:val="22"/>
              </w:rPr>
              <w:t>. Also l</w:t>
            </w:r>
            <w:r w:rsidRPr="00153AFB">
              <w:rPr>
                <w:rFonts w:ascii="Arial" w:hAnsi="Arial" w:cs="Arial"/>
                <w:color w:val="000000"/>
                <w:sz w:val="22"/>
                <w:szCs w:val="22"/>
              </w:rPr>
              <w:t xml:space="preserve">ooking at permanency of restrictions at </w:t>
            </w:r>
            <w:proofErr w:type="spellStart"/>
            <w:r w:rsidRPr="00153AFB">
              <w:rPr>
                <w:rFonts w:ascii="Arial" w:hAnsi="Arial" w:cs="Arial"/>
                <w:color w:val="000000"/>
                <w:sz w:val="22"/>
                <w:szCs w:val="22"/>
              </w:rPr>
              <w:t>Arrochar</w:t>
            </w:r>
            <w:proofErr w:type="spellEnd"/>
            <w:r w:rsidRPr="00153AFB">
              <w:rPr>
                <w:rFonts w:ascii="Arial" w:hAnsi="Arial" w:cs="Arial"/>
                <w:color w:val="000000"/>
                <w:sz w:val="22"/>
                <w:szCs w:val="22"/>
              </w:rPr>
              <w:t xml:space="preserve"> and options to relieve p</w:t>
            </w:r>
            <w:r>
              <w:rPr>
                <w:rFonts w:ascii="Arial" w:hAnsi="Arial" w:cs="Arial"/>
                <w:color w:val="000000"/>
                <w:sz w:val="22"/>
                <w:szCs w:val="22"/>
              </w:rPr>
              <w:t>ressure from displaced visitors.</w:t>
            </w:r>
          </w:p>
          <w:p w14:paraId="077E80A3" w14:textId="77777777" w:rsidR="001D4437" w:rsidRDefault="001D4437" w:rsidP="0089020E">
            <w:pPr>
              <w:rPr>
                <w:rFonts w:ascii="Arial" w:hAnsi="Arial" w:cs="Arial"/>
                <w:color w:val="000000"/>
                <w:sz w:val="22"/>
                <w:szCs w:val="22"/>
              </w:rPr>
            </w:pPr>
          </w:p>
          <w:p w14:paraId="1B199527" w14:textId="25C36ABC" w:rsidR="001D4437" w:rsidRDefault="001D4437" w:rsidP="0089020E">
            <w:pPr>
              <w:rPr>
                <w:rFonts w:ascii="Arial" w:hAnsi="Arial" w:cs="Arial"/>
                <w:color w:val="000000"/>
                <w:sz w:val="22"/>
                <w:szCs w:val="22"/>
              </w:rPr>
            </w:pPr>
            <w:r w:rsidRPr="00153AFB">
              <w:rPr>
                <w:rFonts w:ascii="Arial" w:hAnsi="Arial" w:cs="Arial"/>
                <w:color w:val="000000"/>
                <w:sz w:val="22"/>
                <w:szCs w:val="22"/>
              </w:rPr>
              <w:t>Enfo</w:t>
            </w:r>
            <w:r>
              <w:rPr>
                <w:rFonts w:ascii="Arial" w:hAnsi="Arial" w:cs="Arial"/>
                <w:color w:val="000000"/>
                <w:sz w:val="22"/>
                <w:szCs w:val="22"/>
              </w:rPr>
              <w:t xml:space="preserve">rcement Officers will continue to </w:t>
            </w:r>
            <w:r w:rsidRPr="00153AFB">
              <w:rPr>
                <w:rFonts w:ascii="Arial" w:hAnsi="Arial" w:cs="Arial"/>
                <w:color w:val="000000"/>
                <w:sz w:val="22"/>
                <w:szCs w:val="22"/>
              </w:rPr>
              <w:t>enforce the E</w:t>
            </w:r>
            <w:r>
              <w:rPr>
                <w:rFonts w:ascii="Arial" w:hAnsi="Arial" w:cs="Arial"/>
                <w:color w:val="000000"/>
                <w:sz w:val="22"/>
                <w:szCs w:val="22"/>
              </w:rPr>
              <w:t xml:space="preserve">nvironmental </w:t>
            </w:r>
            <w:r w:rsidRPr="00153AFB">
              <w:rPr>
                <w:rFonts w:ascii="Arial" w:hAnsi="Arial" w:cs="Arial"/>
                <w:color w:val="000000"/>
                <w:sz w:val="22"/>
                <w:szCs w:val="22"/>
              </w:rPr>
              <w:t>P</w:t>
            </w:r>
            <w:r>
              <w:rPr>
                <w:rFonts w:ascii="Arial" w:hAnsi="Arial" w:cs="Arial"/>
                <w:color w:val="000000"/>
                <w:sz w:val="22"/>
                <w:szCs w:val="22"/>
              </w:rPr>
              <w:t xml:space="preserve">rotection </w:t>
            </w:r>
            <w:r w:rsidRPr="00153AFB">
              <w:rPr>
                <w:rFonts w:ascii="Arial" w:hAnsi="Arial" w:cs="Arial"/>
                <w:color w:val="000000"/>
                <w:sz w:val="22"/>
                <w:szCs w:val="22"/>
              </w:rPr>
              <w:t>A</w:t>
            </w:r>
            <w:r>
              <w:rPr>
                <w:rFonts w:ascii="Arial" w:hAnsi="Arial" w:cs="Arial"/>
                <w:color w:val="000000"/>
                <w:sz w:val="22"/>
                <w:szCs w:val="22"/>
              </w:rPr>
              <w:t>ct</w:t>
            </w:r>
            <w:r w:rsidRPr="00153AFB">
              <w:rPr>
                <w:rFonts w:ascii="Arial" w:hAnsi="Arial" w:cs="Arial"/>
                <w:color w:val="000000"/>
                <w:sz w:val="22"/>
                <w:szCs w:val="22"/>
              </w:rPr>
              <w:t xml:space="preserve"> and we will </w:t>
            </w:r>
            <w:r>
              <w:rPr>
                <w:rFonts w:ascii="Arial" w:hAnsi="Arial" w:cs="Arial"/>
                <w:color w:val="000000"/>
                <w:sz w:val="22"/>
                <w:szCs w:val="22"/>
              </w:rPr>
              <w:t xml:space="preserve">be </w:t>
            </w:r>
            <w:r w:rsidRPr="00153AFB">
              <w:rPr>
                <w:rFonts w:ascii="Arial" w:hAnsi="Arial" w:cs="Arial"/>
                <w:color w:val="000000"/>
                <w:sz w:val="22"/>
                <w:szCs w:val="22"/>
              </w:rPr>
              <w:t>look</w:t>
            </w:r>
            <w:r>
              <w:rPr>
                <w:rFonts w:ascii="Arial" w:hAnsi="Arial" w:cs="Arial"/>
                <w:color w:val="000000"/>
                <w:sz w:val="22"/>
                <w:szCs w:val="22"/>
              </w:rPr>
              <w:t>ing to hold pop-up visitor engagement opportunities</w:t>
            </w:r>
            <w:r w:rsidRPr="00153AFB">
              <w:rPr>
                <w:rFonts w:ascii="Arial" w:hAnsi="Arial" w:cs="Arial"/>
                <w:color w:val="000000"/>
                <w:sz w:val="22"/>
                <w:szCs w:val="22"/>
              </w:rPr>
              <w:t xml:space="preserve"> </w:t>
            </w:r>
            <w:r>
              <w:rPr>
                <w:rFonts w:ascii="Arial" w:hAnsi="Arial" w:cs="Arial"/>
                <w:color w:val="000000"/>
                <w:sz w:val="22"/>
                <w:szCs w:val="22"/>
              </w:rPr>
              <w:t xml:space="preserve">at locations such as Duck Bay and </w:t>
            </w:r>
            <w:proofErr w:type="spellStart"/>
            <w:r>
              <w:rPr>
                <w:rFonts w:ascii="Arial" w:hAnsi="Arial" w:cs="Arial"/>
                <w:color w:val="000000"/>
                <w:sz w:val="22"/>
                <w:szCs w:val="22"/>
              </w:rPr>
              <w:t>Luss</w:t>
            </w:r>
            <w:proofErr w:type="spellEnd"/>
            <w:r>
              <w:rPr>
                <w:rFonts w:ascii="Arial" w:hAnsi="Arial" w:cs="Arial"/>
                <w:color w:val="000000"/>
                <w:sz w:val="22"/>
                <w:szCs w:val="22"/>
              </w:rPr>
              <w:t xml:space="preserve"> </w:t>
            </w:r>
            <w:r w:rsidRPr="00153AFB">
              <w:rPr>
                <w:rFonts w:ascii="Arial" w:hAnsi="Arial" w:cs="Arial"/>
                <w:color w:val="000000"/>
                <w:sz w:val="22"/>
                <w:szCs w:val="22"/>
              </w:rPr>
              <w:t xml:space="preserve">to help </w:t>
            </w:r>
            <w:r>
              <w:rPr>
                <w:rFonts w:ascii="Arial" w:hAnsi="Arial" w:cs="Arial"/>
                <w:color w:val="000000"/>
                <w:sz w:val="22"/>
                <w:szCs w:val="22"/>
              </w:rPr>
              <w:t>educate and encourage responsible behaviours such as using bins or taking litter home.</w:t>
            </w:r>
          </w:p>
          <w:p w14:paraId="3F7BCBE4" w14:textId="77777777" w:rsidR="001D4437" w:rsidRDefault="001D4437" w:rsidP="0089020E">
            <w:pPr>
              <w:rPr>
                <w:rFonts w:ascii="Arial" w:hAnsi="Arial" w:cs="Arial"/>
                <w:color w:val="000000"/>
                <w:sz w:val="22"/>
                <w:szCs w:val="22"/>
              </w:rPr>
            </w:pPr>
          </w:p>
          <w:p w14:paraId="0B49B1B0" w14:textId="5D4B3483" w:rsidR="001D4437" w:rsidRPr="007B3A27" w:rsidRDefault="001D4437" w:rsidP="003B54F3">
            <w:pPr>
              <w:rPr>
                <w:rFonts w:ascii="Arial" w:hAnsi="Arial" w:cs="Arial"/>
                <w:color w:val="000000"/>
                <w:sz w:val="22"/>
                <w:szCs w:val="22"/>
              </w:rPr>
            </w:pPr>
            <w:r>
              <w:rPr>
                <w:rFonts w:ascii="Arial" w:hAnsi="Arial" w:cs="Arial"/>
                <w:color w:val="000000"/>
                <w:sz w:val="22"/>
                <w:szCs w:val="22"/>
              </w:rPr>
              <w:t>A new ‘</w:t>
            </w:r>
            <w:r w:rsidRPr="0089020E">
              <w:rPr>
                <w:rFonts w:ascii="Arial" w:hAnsi="Arial" w:cs="Arial"/>
                <w:color w:val="000000"/>
                <w:sz w:val="22"/>
                <w:szCs w:val="22"/>
              </w:rPr>
              <w:t>PARC</w:t>
            </w:r>
            <w:r>
              <w:rPr>
                <w:rFonts w:ascii="Arial" w:hAnsi="Arial" w:cs="Arial"/>
                <w:color w:val="000000"/>
                <w:sz w:val="22"/>
                <w:szCs w:val="22"/>
              </w:rPr>
              <w:t xml:space="preserve">’ (Partnership against Rural Crime) </w:t>
            </w:r>
            <w:r w:rsidRPr="0089020E">
              <w:rPr>
                <w:rFonts w:ascii="Arial" w:hAnsi="Arial" w:cs="Arial"/>
                <w:color w:val="000000"/>
                <w:sz w:val="22"/>
                <w:szCs w:val="22"/>
              </w:rPr>
              <w:t>in the Park</w:t>
            </w:r>
            <w:r>
              <w:rPr>
                <w:rFonts w:ascii="Arial" w:hAnsi="Arial" w:cs="Arial"/>
                <w:color w:val="000000"/>
                <w:sz w:val="22"/>
                <w:szCs w:val="22"/>
              </w:rPr>
              <w:t xml:space="preserve"> is being established with Police Scotland.</w:t>
            </w:r>
          </w:p>
        </w:tc>
      </w:tr>
      <w:tr w:rsidR="001D4437" w:rsidRPr="003250EB" w14:paraId="41A439F7" w14:textId="77777777" w:rsidTr="001D4437">
        <w:trPr>
          <w:trHeight w:val="1020"/>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1E17546" w14:textId="77777777" w:rsidR="001D4437" w:rsidRDefault="001D4437" w:rsidP="00C4456A">
            <w:pPr>
              <w:autoSpaceDE w:val="0"/>
              <w:autoSpaceDN w:val="0"/>
              <w:adjustRightInd w:val="0"/>
              <w:spacing w:line="288" w:lineRule="auto"/>
              <w:rPr>
                <w:rFonts w:ascii="Arial" w:hAnsi="Arial" w:cs="Arial"/>
                <w:b/>
                <w:bCs/>
                <w:color w:val="000000"/>
                <w:sz w:val="22"/>
                <w:szCs w:val="22"/>
              </w:rPr>
            </w:pPr>
            <w:r>
              <w:rPr>
                <w:rFonts w:ascii="Arial" w:hAnsi="Arial" w:cs="Arial"/>
                <w:b/>
                <w:bCs/>
                <w:color w:val="000000"/>
                <w:sz w:val="22"/>
                <w:szCs w:val="22"/>
              </w:rPr>
              <w:lastRenderedPageBreak/>
              <w:t>5.</w:t>
            </w: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215CF1BF" w14:textId="77777777" w:rsidR="001D4437" w:rsidRPr="007B3A27" w:rsidRDefault="001D4437" w:rsidP="00C4456A">
            <w:pPr>
              <w:spacing w:line="288" w:lineRule="auto"/>
              <w:rPr>
                <w:rFonts w:ascii="Arial" w:hAnsi="Arial" w:cs="Arial"/>
                <w:sz w:val="22"/>
                <w:szCs w:val="22"/>
              </w:rPr>
            </w:pPr>
            <w:r>
              <w:rPr>
                <w:rFonts w:ascii="Arial" w:hAnsi="Arial" w:cs="Arial"/>
                <w:sz w:val="22"/>
                <w:szCs w:val="22"/>
              </w:rPr>
              <w:t>Discussion</w:t>
            </w:r>
          </w:p>
        </w:tc>
        <w:tc>
          <w:tcPr>
            <w:tcW w:w="12306" w:type="dxa"/>
            <w:tcBorders>
              <w:top w:val="single" w:sz="4" w:space="0" w:color="auto"/>
              <w:left w:val="single" w:sz="4" w:space="0" w:color="auto"/>
              <w:bottom w:val="single" w:sz="4" w:space="0" w:color="auto"/>
              <w:right w:val="single" w:sz="4" w:space="0" w:color="auto"/>
            </w:tcBorders>
            <w:shd w:val="clear" w:color="auto" w:fill="auto"/>
          </w:tcPr>
          <w:p w14:paraId="05B2F4C5" w14:textId="77777777" w:rsidR="001D4437" w:rsidRDefault="001D4437" w:rsidP="00817983">
            <w:pPr>
              <w:rPr>
                <w:rFonts w:ascii="Arial" w:hAnsi="Arial" w:cs="Arial"/>
                <w:color w:val="000000"/>
                <w:sz w:val="22"/>
                <w:szCs w:val="22"/>
              </w:rPr>
            </w:pPr>
            <w:r>
              <w:rPr>
                <w:rFonts w:ascii="Arial" w:hAnsi="Arial" w:cs="Arial"/>
                <w:color w:val="000000"/>
                <w:sz w:val="22"/>
                <w:szCs w:val="22"/>
              </w:rPr>
              <w:t>Discussion and Q&amp;A for attendees to ask for further details on the approaches discussed and to provide thoughts on where efforts are planned for this season.</w:t>
            </w:r>
          </w:p>
          <w:p w14:paraId="3D64EEE0" w14:textId="77777777" w:rsidR="001D4437" w:rsidRDefault="001D4437" w:rsidP="00817983">
            <w:pPr>
              <w:rPr>
                <w:rFonts w:ascii="Arial" w:hAnsi="Arial" w:cs="Arial"/>
                <w:color w:val="000000"/>
                <w:sz w:val="22"/>
                <w:szCs w:val="22"/>
              </w:rPr>
            </w:pPr>
          </w:p>
          <w:p w14:paraId="642CE1E3" w14:textId="77777777" w:rsidR="001D4437" w:rsidRDefault="001D4437" w:rsidP="00817983">
            <w:pPr>
              <w:rPr>
                <w:rFonts w:ascii="Arial" w:hAnsi="Arial" w:cs="Arial"/>
                <w:color w:val="000000"/>
                <w:sz w:val="22"/>
                <w:szCs w:val="22"/>
              </w:rPr>
            </w:pPr>
            <w:r>
              <w:rPr>
                <w:rFonts w:ascii="Arial" w:hAnsi="Arial" w:cs="Arial"/>
                <w:color w:val="000000"/>
                <w:sz w:val="22"/>
                <w:szCs w:val="22"/>
              </w:rPr>
              <w:t>Points raised included:</w:t>
            </w:r>
          </w:p>
          <w:p w14:paraId="28E2AB7D" w14:textId="54E27E2B" w:rsidR="001D4437" w:rsidRDefault="001D4437" w:rsidP="00542794">
            <w:pPr>
              <w:pStyle w:val="ListParagraph"/>
              <w:numPr>
                <w:ilvl w:val="0"/>
                <w:numId w:val="10"/>
              </w:numPr>
              <w:rPr>
                <w:rFonts w:ascii="Arial" w:hAnsi="Arial" w:cs="Arial"/>
                <w:color w:val="000000"/>
                <w:sz w:val="22"/>
                <w:szCs w:val="22"/>
              </w:rPr>
            </w:pPr>
            <w:r>
              <w:rPr>
                <w:rFonts w:ascii="Arial" w:hAnsi="Arial" w:cs="Arial"/>
                <w:color w:val="000000"/>
                <w:sz w:val="22"/>
                <w:szCs w:val="22"/>
              </w:rPr>
              <w:t xml:space="preserve">Encouraging use of public transport – it was noted that it is difficult to encourage use of public transport during current COVID restrictions but that long term plans for more sustainable transport options is something that all relevant partners are working towards. This year, time will be spent looking at gaps in current provision and quick wins where existing transport links can be married up. The waterbus should be a part of this mix and marketing will also be key to the success of any new sustainable transport options. Transport Scotland also working with Network Rail to look at heightening and widening railway bridge. </w:t>
            </w:r>
          </w:p>
          <w:p w14:paraId="1AD9B513" w14:textId="77777777" w:rsidR="001D4437" w:rsidRDefault="001D4437" w:rsidP="00542794">
            <w:pPr>
              <w:pStyle w:val="ListParagraph"/>
              <w:numPr>
                <w:ilvl w:val="0"/>
                <w:numId w:val="10"/>
              </w:numPr>
              <w:rPr>
                <w:rFonts w:ascii="Arial" w:hAnsi="Arial" w:cs="Arial"/>
                <w:color w:val="000000"/>
                <w:sz w:val="22"/>
                <w:szCs w:val="22"/>
              </w:rPr>
            </w:pPr>
            <w:r>
              <w:rPr>
                <w:rFonts w:ascii="Arial" w:hAnsi="Arial" w:cs="Arial"/>
                <w:color w:val="000000"/>
                <w:sz w:val="22"/>
                <w:szCs w:val="22"/>
              </w:rPr>
              <w:t xml:space="preserve">Toilet provision at Duck Bay – plans only just getting going as current lack of provision has been causing pressure in </w:t>
            </w:r>
            <w:proofErr w:type="spellStart"/>
            <w:r>
              <w:rPr>
                <w:rFonts w:ascii="Arial" w:hAnsi="Arial" w:cs="Arial"/>
                <w:color w:val="000000"/>
                <w:sz w:val="22"/>
                <w:szCs w:val="22"/>
              </w:rPr>
              <w:t>Luss</w:t>
            </w:r>
            <w:proofErr w:type="spellEnd"/>
            <w:r>
              <w:rPr>
                <w:rFonts w:ascii="Arial" w:hAnsi="Arial" w:cs="Arial"/>
                <w:color w:val="000000"/>
                <w:sz w:val="22"/>
                <w:szCs w:val="22"/>
              </w:rPr>
              <w:t xml:space="preserve"> village.</w:t>
            </w:r>
          </w:p>
          <w:p w14:paraId="2D046B80" w14:textId="77777777" w:rsidR="001D4437" w:rsidRDefault="001D4437" w:rsidP="00542794">
            <w:pPr>
              <w:pStyle w:val="ListParagraph"/>
              <w:numPr>
                <w:ilvl w:val="0"/>
                <w:numId w:val="10"/>
              </w:numPr>
              <w:rPr>
                <w:rFonts w:ascii="Arial" w:hAnsi="Arial" w:cs="Arial"/>
                <w:color w:val="000000"/>
                <w:sz w:val="22"/>
                <w:szCs w:val="22"/>
              </w:rPr>
            </w:pPr>
            <w:r>
              <w:rPr>
                <w:rFonts w:ascii="Arial" w:hAnsi="Arial" w:cs="Arial"/>
                <w:color w:val="000000"/>
                <w:sz w:val="22"/>
                <w:szCs w:val="22"/>
              </w:rPr>
              <w:t>Roadside litter – litter in laybys continues to be a perennial problem. Bins were previously removed from laybys by Argyll &amp; Bute Council as they were attracting more litter. The National Park’s Litter Prevention Strategy was approved by the National Park Board in September and is in the process of implementation. Agreement and a unified approach is needed across all local authorities to further this work going forward.</w:t>
            </w:r>
          </w:p>
          <w:p w14:paraId="1D9CDFEC" w14:textId="77777777" w:rsidR="001D4437" w:rsidRDefault="001D4437" w:rsidP="00542794">
            <w:pPr>
              <w:pStyle w:val="ListParagraph"/>
              <w:numPr>
                <w:ilvl w:val="0"/>
                <w:numId w:val="10"/>
              </w:numPr>
              <w:rPr>
                <w:rFonts w:ascii="Arial" w:hAnsi="Arial" w:cs="Arial"/>
                <w:color w:val="000000"/>
                <w:sz w:val="22"/>
                <w:szCs w:val="22"/>
              </w:rPr>
            </w:pPr>
            <w:r>
              <w:rPr>
                <w:rFonts w:ascii="Arial" w:hAnsi="Arial" w:cs="Arial"/>
                <w:color w:val="000000"/>
                <w:sz w:val="22"/>
                <w:szCs w:val="22"/>
              </w:rPr>
              <w:lastRenderedPageBreak/>
              <w:t xml:space="preserve">Links/routes from </w:t>
            </w:r>
            <w:proofErr w:type="spellStart"/>
            <w:r>
              <w:rPr>
                <w:rFonts w:ascii="Arial" w:hAnsi="Arial" w:cs="Arial"/>
                <w:color w:val="000000"/>
                <w:sz w:val="22"/>
                <w:szCs w:val="22"/>
              </w:rPr>
              <w:t>Arrochar</w:t>
            </w:r>
            <w:proofErr w:type="spellEnd"/>
            <w:r>
              <w:rPr>
                <w:rFonts w:ascii="Arial" w:hAnsi="Arial" w:cs="Arial"/>
                <w:color w:val="000000"/>
                <w:sz w:val="22"/>
                <w:szCs w:val="22"/>
              </w:rPr>
              <w:t xml:space="preserve"> train station – The Three Lochs Way takes users away from the road but signage needed to encourage this path and show where it leads.</w:t>
            </w:r>
          </w:p>
          <w:p w14:paraId="26473315" w14:textId="77777777" w:rsidR="001D4437" w:rsidRDefault="001D4437" w:rsidP="00542794">
            <w:pPr>
              <w:pStyle w:val="ListParagraph"/>
              <w:numPr>
                <w:ilvl w:val="0"/>
                <w:numId w:val="10"/>
              </w:numPr>
              <w:rPr>
                <w:rFonts w:ascii="Arial" w:hAnsi="Arial" w:cs="Arial"/>
                <w:color w:val="000000"/>
                <w:sz w:val="22"/>
                <w:szCs w:val="22"/>
              </w:rPr>
            </w:pPr>
            <w:r>
              <w:rPr>
                <w:rFonts w:ascii="Arial" w:hAnsi="Arial" w:cs="Arial"/>
                <w:color w:val="000000"/>
                <w:sz w:val="22"/>
                <w:szCs w:val="22"/>
              </w:rPr>
              <w:t xml:space="preserve">Motorhome service facilities – any further motorhome parking capacity should be supported with capital investment for black water and waste disposal. </w:t>
            </w:r>
          </w:p>
          <w:p w14:paraId="147F7802" w14:textId="77777777" w:rsidR="001D4437" w:rsidRDefault="001D4437" w:rsidP="00542794">
            <w:pPr>
              <w:pStyle w:val="ListParagraph"/>
              <w:numPr>
                <w:ilvl w:val="0"/>
                <w:numId w:val="10"/>
              </w:numPr>
              <w:rPr>
                <w:rFonts w:ascii="Arial" w:hAnsi="Arial" w:cs="Arial"/>
                <w:color w:val="000000"/>
                <w:sz w:val="22"/>
                <w:szCs w:val="22"/>
              </w:rPr>
            </w:pPr>
            <w:proofErr w:type="spellStart"/>
            <w:r>
              <w:rPr>
                <w:rFonts w:ascii="Arial" w:hAnsi="Arial" w:cs="Arial"/>
                <w:color w:val="000000"/>
                <w:sz w:val="22"/>
                <w:szCs w:val="22"/>
              </w:rPr>
              <w:t>Luss</w:t>
            </w:r>
            <w:proofErr w:type="spellEnd"/>
            <w:r>
              <w:rPr>
                <w:rFonts w:ascii="Arial" w:hAnsi="Arial" w:cs="Arial"/>
                <w:color w:val="000000"/>
                <w:sz w:val="22"/>
                <w:szCs w:val="22"/>
              </w:rPr>
              <w:t xml:space="preserve"> car park and village traffic plan – the new car park should only open as part of a sustainable traffic management plan which has not progressed and is at risk of causing more pressures by increasing capacity. </w:t>
            </w:r>
            <w:proofErr w:type="spellStart"/>
            <w:r>
              <w:rPr>
                <w:rFonts w:ascii="Arial" w:hAnsi="Arial" w:cs="Arial"/>
                <w:color w:val="000000"/>
                <w:sz w:val="22"/>
                <w:szCs w:val="22"/>
              </w:rPr>
              <w:t>Luss</w:t>
            </w:r>
            <w:proofErr w:type="spellEnd"/>
            <w:r>
              <w:rPr>
                <w:rFonts w:ascii="Arial" w:hAnsi="Arial" w:cs="Arial"/>
                <w:color w:val="000000"/>
                <w:sz w:val="22"/>
                <w:szCs w:val="22"/>
              </w:rPr>
              <w:t xml:space="preserve"> &amp; Arden Community Council is writing to Argyll &amp; Bute Council as, without the supporting plan, they cannot support the opening of new car park.</w:t>
            </w:r>
          </w:p>
          <w:p w14:paraId="792BB439" w14:textId="3781F3BF" w:rsidR="001D4437" w:rsidRDefault="001D4437" w:rsidP="003B54F3">
            <w:pPr>
              <w:pStyle w:val="ListParagraph"/>
              <w:numPr>
                <w:ilvl w:val="0"/>
                <w:numId w:val="10"/>
              </w:numPr>
              <w:rPr>
                <w:rFonts w:ascii="Arial" w:hAnsi="Arial" w:cs="Arial"/>
                <w:color w:val="000000"/>
                <w:sz w:val="22"/>
                <w:szCs w:val="22"/>
              </w:rPr>
            </w:pPr>
            <w:r>
              <w:rPr>
                <w:rFonts w:ascii="Arial" w:hAnsi="Arial" w:cs="Arial"/>
                <w:color w:val="000000"/>
                <w:sz w:val="22"/>
                <w:szCs w:val="22"/>
              </w:rPr>
              <w:t xml:space="preserve">Quality of life for residents – it was noted that by </w:t>
            </w:r>
            <w:proofErr w:type="spellStart"/>
            <w:r>
              <w:rPr>
                <w:rFonts w:ascii="Arial" w:hAnsi="Arial" w:cs="Arial"/>
                <w:color w:val="000000"/>
                <w:sz w:val="22"/>
                <w:szCs w:val="22"/>
              </w:rPr>
              <w:t>Luss</w:t>
            </w:r>
            <w:proofErr w:type="spellEnd"/>
            <w:r>
              <w:rPr>
                <w:rFonts w:ascii="Arial" w:hAnsi="Arial" w:cs="Arial"/>
                <w:color w:val="000000"/>
                <w:sz w:val="22"/>
                <w:szCs w:val="22"/>
              </w:rPr>
              <w:t xml:space="preserve"> &amp; Arden Community Council </w:t>
            </w:r>
            <w:r w:rsidRPr="003B54F3">
              <w:rPr>
                <w:rFonts w:ascii="Arial" w:hAnsi="Arial" w:cs="Arial"/>
                <w:color w:val="000000"/>
                <w:sz w:val="22"/>
                <w:szCs w:val="22"/>
              </w:rPr>
              <w:t>that quality of life</w:t>
            </w:r>
            <w:r>
              <w:rPr>
                <w:rFonts w:ascii="Arial" w:hAnsi="Arial" w:cs="Arial"/>
                <w:color w:val="000000"/>
                <w:sz w:val="22"/>
                <w:szCs w:val="22"/>
              </w:rPr>
              <w:t xml:space="preserve"> for residents</w:t>
            </w:r>
            <w:r w:rsidRPr="003B54F3">
              <w:rPr>
                <w:rFonts w:ascii="Arial" w:hAnsi="Arial" w:cs="Arial"/>
                <w:color w:val="000000"/>
                <w:sz w:val="22"/>
                <w:szCs w:val="22"/>
              </w:rPr>
              <w:t xml:space="preserve"> had </w:t>
            </w:r>
            <w:r>
              <w:rPr>
                <w:rFonts w:ascii="Arial" w:hAnsi="Arial" w:cs="Arial"/>
                <w:color w:val="000000"/>
                <w:sz w:val="22"/>
                <w:szCs w:val="22"/>
              </w:rPr>
              <w:t>degraded and there were more issues present in the area than those highlighted in the overview map provided ahead of the meeting. T</w:t>
            </w:r>
            <w:r w:rsidRPr="003B54F3">
              <w:rPr>
                <w:rFonts w:ascii="Arial" w:hAnsi="Arial" w:cs="Arial"/>
                <w:color w:val="000000"/>
                <w:sz w:val="22"/>
                <w:szCs w:val="22"/>
              </w:rPr>
              <w:t xml:space="preserve">he map was </w:t>
            </w:r>
            <w:r>
              <w:rPr>
                <w:rFonts w:ascii="Arial" w:hAnsi="Arial" w:cs="Arial"/>
                <w:color w:val="000000"/>
                <w:sz w:val="22"/>
                <w:szCs w:val="22"/>
              </w:rPr>
              <w:t>created to highlight key issues and</w:t>
            </w:r>
            <w:r w:rsidRPr="003B54F3">
              <w:rPr>
                <w:rFonts w:ascii="Arial" w:hAnsi="Arial" w:cs="Arial"/>
                <w:color w:val="000000"/>
                <w:sz w:val="22"/>
                <w:szCs w:val="22"/>
              </w:rPr>
              <w:t xml:space="preserve"> it was understood that there were other issues within </w:t>
            </w:r>
            <w:proofErr w:type="spellStart"/>
            <w:r w:rsidRPr="003B54F3">
              <w:rPr>
                <w:rFonts w:ascii="Arial" w:hAnsi="Arial" w:cs="Arial"/>
                <w:color w:val="000000"/>
                <w:sz w:val="22"/>
                <w:szCs w:val="22"/>
              </w:rPr>
              <w:t>Luss</w:t>
            </w:r>
            <w:proofErr w:type="spellEnd"/>
            <w:r w:rsidRPr="003B54F3">
              <w:rPr>
                <w:rFonts w:ascii="Arial" w:hAnsi="Arial" w:cs="Arial"/>
                <w:color w:val="000000"/>
                <w:sz w:val="22"/>
                <w:szCs w:val="22"/>
              </w:rPr>
              <w:t xml:space="preserve"> and the surrounding area.</w:t>
            </w:r>
          </w:p>
          <w:p w14:paraId="1CADE432" w14:textId="77777777" w:rsidR="001D4437" w:rsidRDefault="001D4437" w:rsidP="00542794">
            <w:pPr>
              <w:pStyle w:val="ListParagraph"/>
              <w:numPr>
                <w:ilvl w:val="0"/>
                <w:numId w:val="10"/>
              </w:numPr>
              <w:rPr>
                <w:rFonts w:ascii="Arial" w:hAnsi="Arial" w:cs="Arial"/>
                <w:color w:val="000000"/>
                <w:sz w:val="22"/>
                <w:szCs w:val="22"/>
              </w:rPr>
            </w:pPr>
            <w:r>
              <w:rPr>
                <w:rFonts w:ascii="Arial" w:hAnsi="Arial" w:cs="Arial"/>
                <w:color w:val="000000"/>
                <w:sz w:val="22"/>
                <w:szCs w:val="22"/>
              </w:rPr>
              <w:t>Ranger patrols – budgets for this year are currently unknown so currently details of Ranger patrolling for this season are still TBC. However, COVID guidance permitting, it is planned that Rangers will be on the ground earlier this year and will be supported by Volunteer Rangers.</w:t>
            </w:r>
          </w:p>
          <w:p w14:paraId="561824CF" w14:textId="70AE43B8" w:rsidR="001D4437" w:rsidRDefault="001D4437" w:rsidP="003B54F3">
            <w:pPr>
              <w:pStyle w:val="ListParagraph"/>
              <w:numPr>
                <w:ilvl w:val="0"/>
                <w:numId w:val="10"/>
              </w:numPr>
              <w:rPr>
                <w:rFonts w:ascii="Arial" w:hAnsi="Arial" w:cs="Arial"/>
                <w:color w:val="000000"/>
                <w:sz w:val="22"/>
                <w:szCs w:val="22"/>
              </w:rPr>
            </w:pPr>
            <w:r>
              <w:rPr>
                <w:rFonts w:ascii="Arial" w:hAnsi="Arial" w:cs="Arial"/>
                <w:color w:val="000000"/>
                <w:sz w:val="22"/>
                <w:szCs w:val="22"/>
              </w:rPr>
              <w:t xml:space="preserve">Security at </w:t>
            </w:r>
            <w:proofErr w:type="spellStart"/>
            <w:r>
              <w:rPr>
                <w:rFonts w:ascii="Arial" w:hAnsi="Arial" w:cs="Arial"/>
                <w:color w:val="000000"/>
                <w:sz w:val="22"/>
                <w:szCs w:val="22"/>
              </w:rPr>
              <w:t>Luss</w:t>
            </w:r>
            <w:proofErr w:type="spellEnd"/>
            <w:r>
              <w:rPr>
                <w:rFonts w:ascii="Arial" w:hAnsi="Arial" w:cs="Arial"/>
                <w:color w:val="000000"/>
                <w:sz w:val="22"/>
                <w:szCs w:val="22"/>
              </w:rPr>
              <w:t xml:space="preserve"> Pier – concern was raised about </w:t>
            </w:r>
            <w:r w:rsidRPr="003B54F3">
              <w:rPr>
                <w:rFonts w:ascii="Arial" w:hAnsi="Arial" w:cs="Arial"/>
                <w:color w:val="000000"/>
                <w:sz w:val="22"/>
                <w:szCs w:val="22"/>
              </w:rPr>
              <w:t>24hr access to the pier</w:t>
            </w:r>
            <w:r>
              <w:rPr>
                <w:rFonts w:ascii="Arial" w:hAnsi="Arial" w:cs="Arial"/>
                <w:color w:val="000000"/>
                <w:sz w:val="22"/>
                <w:szCs w:val="22"/>
              </w:rPr>
              <w:t>. The National Park Authority are</w:t>
            </w:r>
            <w:r w:rsidRPr="003B54F3">
              <w:rPr>
                <w:rFonts w:ascii="Arial" w:hAnsi="Arial" w:cs="Arial"/>
                <w:color w:val="000000"/>
                <w:sz w:val="22"/>
                <w:szCs w:val="22"/>
              </w:rPr>
              <w:t xml:space="preserve"> </w:t>
            </w:r>
            <w:r>
              <w:rPr>
                <w:rFonts w:ascii="Arial" w:hAnsi="Arial" w:cs="Arial"/>
                <w:color w:val="000000"/>
                <w:sz w:val="22"/>
                <w:szCs w:val="22"/>
              </w:rPr>
              <w:t>looking into this</w:t>
            </w:r>
            <w:r w:rsidRPr="003B54F3">
              <w:rPr>
                <w:rFonts w:ascii="Arial" w:hAnsi="Arial" w:cs="Arial"/>
                <w:color w:val="000000"/>
                <w:sz w:val="22"/>
                <w:szCs w:val="22"/>
              </w:rPr>
              <w:t xml:space="preserve"> and various options </w:t>
            </w:r>
            <w:r>
              <w:rPr>
                <w:rFonts w:ascii="Arial" w:hAnsi="Arial" w:cs="Arial"/>
                <w:color w:val="000000"/>
                <w:sz w:val="22"/>
                <w:szCs w:val="22"/>
              </w:rPr>
              <w:t>are</w:t>
            </w:r>
            <w:r w:rsidRPr="003B54F3">
              <w:rPr>
                <w:rFonts w:ascii="Arial" w:hAnsi="Arial" w:cs="Arial"/>
                <w:color w:val="000000"/>
                <w:sz w:val="22"/>
                <w:szCs w:val="22"/>
              </w:rPr>
              <w:t xml:space="preserve"> being considered.</w:t>
            </w:r>
          </w:p>
          <w:p w14:paraId="77490073" w14:textId="1858692E" w:rsidR="001D4437" w:rsidRDefault="001D4437" w:rsidP="003B54F3">
            <w:pPr>
              <w:pStyle w:val="ListParagraph"/>
              <w:numPr>
                <w:ilvl w:val="0"/>
                <w:numId w:val="10"/>
              </w:numPr>
              <w:rPr>
                <w:rFonts w:ascii="Arial" w:hAnsi="Arial" w:cs="Arial"/>
                <w:color w:val="000000"/>
                <w:sz w:val="22"/>
                <w:szCs w:val="22"/>
              </w:rPr>
            </w:pPr>
            <w:r>
              <w:rPr>
                <w:rFonts w:ascii="Arial" w:hAnsi="Arial" w:cs="Arial"/>
                <w:color w:val="000000"/>
                <w:sz w:val="22"/>
                <w:szCs w:val="22"/>
              </w:rPr>
              <w:t xml:space="preserve">Jet </w:t>
            </w:r>
            <w:proofErr w:type="gramStart"/>
            <w:r>
              <w:rPr>
                <w:rFonts w:ascii="Arial" w:hAnsi="Arial" w:cs="Arial"/>
                <w:color w:val="000000"/>
                <w:sz w:val="22"/>
                <w:szCs w:val="22"/>
              </w:rPr>
              <w:t>ski</w:t>
            </w:r>
            <w:proofErr w:type="gramEnd"/>
            <w:r>
              <w:rPr>
                <w:rFonts w:ascii="Arial" w:hAnsi="Arial" w:cs="Arial"/>
                <w:color w:val="000000"/>
                <w:sz w:val="22"/>
                <w:szCs w:val="22"/>
              </w:rPr>
              <w:t xml:space="preserve"> speeding – safety concerns were </w:t>
            </w:r>
            <w:r w:rsidRPr="003B54F3">
              <w:rPr>
                <w:rFonts w:ascii="Arial" w:hAnsi="Arial" w:cs="Arial"/>
                <w:color w:val="000000"/>
                <w:sz w:val="22"/>
                <w:szCs w:val="22"/>
              </w:rPr>
              <w:t>raised especially around the narrows</w:t>
            </w:r>
            <w:r>
              <w:rPr>
                <w:rFonts w:ascii="Arial" w:hAnsi="Arial" w:cs="Arial"/>
                <w:color w:val="000000"/>
                <w:sz w:val="22"/>
                <w:szCs w:val="22"/>
              </w:rPr>
              <w:t>. This area will be a priority for both</w:t>
            </w:r>
            <w:r w:rsidRPr="003B54F3">
              <w:rPr>
                <w:rFonts w:ascii="Arial" w:hAnsi="Arial" w:cs="Arial"/>
                <w:color w:val="000000"/>
                <w:sz w:val="22"/>
                <w:szCs w:val="22"/>
              </w:rPr>
              <w:t xml:space="preserve"> boat and shore monitoring</w:t>
            </w:r>
            <w:r>
              <w:rPr>
                <w:rFonts w:ascii="Arial" w:hAnsi="Arial" w:cs="Arial"/>
                <w:color w:val="000000"/>
                <w:sz w:val="22"/>
                <w:szCs w:val="22"/>
              </w:rPr>
              <w:t xml:space="preserve"> by National Park Rangers</w:t>
            </w:r>
            <w:r w:rsidRPr="003B54F3">
              <w:rPr>
                <w:rFonts w:ascii="Arial" w:hAnsi="Arial" w:cs="Arial"/>
                <w:color w:val="000000"/>
                <w:sz w:val="22"/>
                <w:szCs w:val="22"/>
              </w:rPr>
              <w:t>.</w:t>
            </w:r>
          </w:p>
          <w:p w14:paraId="46A32128" w14:textId="77777777" w:rsidR="001D4437" w:rsidRPr="00D16A15" w:rsidRDefault="001D4437" w:rsidP="00D16A15">
            <w:pPr>
              <w:rPr>
                <w:rFonts w:ascii="Arial" w:hAnsi="Arial" w:cs="Arial"/>
                <w:color w:val="000000"/>
                <w:sz w:val="22"/>
                <w:szCs w:val="22"/>
              </w:rPr>
            </w:pPr>
          </w:p>
        </w:tc>
      </w:tr>
      <w:tr w:rsidR="001D4437" w:rsidRPr="003250EB" w14:paraId="4D92E990" w14:textId="77777777" w:rsidTr="001D4437">
        <w:trPr>
          <w:trHeight w:val="1020"/>
        </w:trPr>
        <w:tc>
          <w:tcPr>
            <w:tcW w:w="993" w:type="dxa"/>
            <w:tcBorders>
              <w:top w:val="single" w:sz="4" w:space="0" w:color="auto"/>
              <w:left w:val="single" w:sz="4" w:space="0" w:color="auto"/>
              <w:bottom w:val="single" w:sz="4" w:space="0" w:color="auto"/>
              <w:right w:val="single" w:sz="4" w:space="0" w:color="auto"/>
            </w:tcBorders>
            <w:shd w:val="clear" w:color="auto" w:fill="auto"/>
          </w:tcPr>
          <w:p w14:paraId="54509976" w14:textId="77777777" w:rsidR="001D4437" w:rsidRDefault="001D4437" w:rsidP="00C4456A">
            <w:pPr>
              <w:autoSpaceDE w:val="0"/>
              <w:autoSpaceDN w:val="0"/>
              <w:adjustRightInd w:val="0"/>
              <w:spacing w:line="288" w:lineRule="auto"/>
              <w:rPr>
                <w:rFonts w:ascii="Arial" w:hAnsi="Arial" w:cs="Arial"/>
                <w:b/>
                <w:bCs/>
                <w:color w:val="000000"/>
                <w:sz w:val="22"/>
                <w:szCs w:val="22"/>
              </w:rPr>
            </w:pPr>
            <w:r>
              <w:rPr>
                <w:rFonts w:ascii="Arial" w:hAnsi="Arial" w:cs="Arial"/>
                <w:b/>
                <w:bCs/>
                <w:color w:val="000000"/>
                <w:sz w:val="22"/>
                <w:szCs w:val="22"/>
              </w:rPr>
              <w:lastRenderedPageBreak/>
              <w:t>6.</w:t>
            </w: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331C30D0" w14:textId="77777777" w:rsidR="001D4437" w:rsidRDefault="001D4437" w:rsidP="00C4456A">
            <w:pPr>
              <w:spacing w:line="288" w:lineRule="auto"/>
              <w:rPr>
                <w:rFonts w:ascii="Arial" w:hAnsi="Arial" w:cs="Arial"/>
                <w:sz w:val="22"/>
                <w:szCs w:val="22"/>
              </w:rPr>
            </w:pPr>
            <w:r>
              <w:rPr>
                <w:rFonts w:ascii="Arial" w:hAnsi="Arial" w:cs="Arial"/>
                <w:sz w:val="22"/>
                <w:szCs w:val="22"/>
              </w:rPr>
              <w:t>Engagement in 2021</w:t>
            </w:r>
          </w:p>
        </w:tc>
        <w:tc>
          <w:tcPr>
            <w:tcW w:w="12306" w:type="dxa"/>
            <w:tcBorders>
              <w:top w:val="single" w:sz="4" w:space="0" w:color="auto"/>
              <w:left w:val="single" w:sz="4" w:space="0" w:color="auto"/>
              <w:bottom w:val="single" w:sz="4" w:space="0" w:color="auto"/>
              <w:right w:val="single" w:sz="4" w:space="0" w:color="auto"/>
            </w:tcBorders>
            <w:shd w:val="clear" w:color="auto" w:fill="auto"/>
          </w:tcPr>
          <w:p w14:paraId="5B897972" w14:textId="7B512193" w:rsidR="001D4437" w:rsidRDefault="001D4437" w:rsidP="003736DD">
            <w:pPr>
              <w:rPr>
                <w:rFonts w:ascii="Arial" w:hAnsi="Arial" w:cs="Arial"/>
                <w:color w:val="000000"/>
                <w:sz w:val="22"/>
                <w:szCs w:val="22"/>
              </w:rPr>
            </w:pPr>
            <w:r>
              <w:rPr>
                <w:rFonts w:ascii="Arial" w:hAnsi="Arial" w:cs="Arial"/>
                <w:color w:val="000000"/>
                <w:sz w:val="22"/>
                <w:szCs w:val="22"/>
              </w:rPr>
              <w:t xml:space="preserve">Emma Hislop spoke briefly about the trial meetings being run this month following evaluation of our engagement with communities and stakeholders during the 2020 visitor season. As part of the joint communications plan being developed we are planning for regular communications to stakeholders, communities, businesses and landowners, as well as further opportunities for everyone to feed into discussions about how we manage visitors and other broader topics. To help shape </w:t>
            </w:r>
            <w:r>
              <w:rPr>
                <w:rFonts w:ascii="Arial" w:hAnsi="Arial" w:cs="Arial"/>
                <w:color w:val="000000"/>
                <w:sz w:val="22"/>
                <w:szCs w:val="22"/>
              </w:rPr>
              <w:lastRenderedPageBreak/>
              <w:t xml:space="preserve">these plans, attendees were asked to reflect on the session with their organisations </w:t>
            </w:r>
            <w:r w:rsidRPr="008F747D">
              <w:rPr>
                <w:rFonts w:ascii="Arial" w:hAnsi="Arial" w:cs="Arial"/>
                <w:sz w:val="22"/>
                <w:szCs w:val="22"/>
              </w:rPr>
              <w:t xml:space="preserve">– </w:t>
            </w:r>
            <w:r>
              <w:rPr>
                <w:rFonts w:ascii="Arial" w:hAnsi="Arial" w:cs="Arial"/>
                <w:sz w:val="22"/>
                <w:szCs w:val="22"/>
              </w:rPr>
              <w:t>was it useful,</w:t>
            </w:r>
            <w:r w:rsidRPr="008F747D">
              <w:rPr>
                <w:rFonts w:ascii="Arial" w:hAnsi="Arial" w:cs="Arial"/>
                <w:sz w:val="22"/>
                <w:szCs w:val="22"/>
              </w:rPr>
              <w:t xml:space="preserve"> were the right people there, </w:t>
            </w:r>
            <w:proofErr w:type="spellStart"/>
            <w:r w:rsidRPr="008F747D">
              <w:rPr>
                <w:rFonts w:ascii="Arial" w:hAnsi="Arial" w:cs="Arial"/>
                <w:sz w:val="22"/>
                <w:szCs w:val="22"/>
              </w:rPr>
              <w:t>etc</w:t>
            </w:r>
            <w:proofErr w:type="spellEnd"/>
            <w:r w:rsidRPr="008F747D">
              <w:rPr>
                <w:rFonts w:ascii="Arial" w:hAnsi="Arial" w:cs="Arial"/>
                <w:sz w:val="22"/>
                <w:szCs w:val="22"/>
              </w:rPr>
              <w:t xml:space="preserve"> – and</w:t>
            </w:r>
            <w:r>
              <w:rPr>
                <w:rFonts w:ascii="Arial" w:hAnsi="Arial" w:cs="Arial"/>
                <w:sz w:val="22"/>
                <w:szCs w:val="22"/>
              </w:rPr>
              <w:t xml:space="preserve"> feedback any thoughts, comments or observations to </w:t>
            </w:r>
            <w:hyperlink r:id="rId11" w:history="1">
              <w:r w:rsidRPr="00EC0A35">
                <w:rPr>
                  <w:rStyle w:val="Hyperlink"/>
                  <w:rFonts w:ascii="Arial" w:hAnsi="Arial" w:cs="Arial"/>
                  <w:sz w:val="22"/>
                  <w:szCs w:val="22"/>
                </w:rPr>
                <w:t>feedback@lochlomond-trossachs.org</w:t>
              </w:r>
            </w:hyperlink>
            <w:r>
              <w:rPr>
                <w:rFonts w:ascii="Arial" w:hAnsi="Arial" w:cs="Arial"/>
                <w:sz w:val="22"/>
                <w:szCs w:val="22"/>
              </w:rPr>
              <w:t xml:space="preserve">. </w:t>
            </w:r>
          </w:p>
          <w:p w14:paraId="4404FB1B" w14:textId="77777777" w:rsidR="001D4437" w:rsidRDefault="001D4437" w:rsidP="003736DD">
            <w:pPr>
              <w:rPr>
                <w:rFonts w:ascii="Arial" w:hAnsi="Arial" w:cs="Arial"/>
                <w:color w:val="000000"/>
                <w:sz w:val="22"/>
                <w:szCs w:val="22"/>
              </w:rPr>
            </w:pPr>
          </w:p>
        </w:tc>
      </w:tr>
    </w:tbl>
    <w:p w14:paraId="181706B7" w14:textId="77777777" w:rsidR="000B0DB5" w:rsidRPr="003250EB" w:rsidRDefault="000B0DB5" w:rsidP="000B0DB5">
      <w:pPr>
        <w:spacing w:line="288" w:lineRule="auto"/>
        <w:ind w:left="549" w:hanging="426"/>
        <w:rPr>
          <w:rFonts w:ascii="Arial" w:hAnsi="Arial" w:cs="Arial"/>
          <w:color w:val="000000"/>
          <w:sz w:val="22"/>
          <w:szCs w:val="22"/>
        </w:rPr>
      </w:pPr>
    </w:p>
    <w:sectPr w:rsidR="000B0DB5" w:rsidRPr="003250EB" w:rsidSect="000B0DB5">
      <w:headerReference w:type="default" r:id="rId12"/>
      <w:footerReference w:type="default" r:id="rId13"/>
      <w:pgSz w:w="16838" w:h="11906" w:orient="landscape" w:code="9"/>
      <w:pgMar w:top="1134" w:right="992" w:bottom="1134" w:left="851" w:header="1134" w:footer="3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A14BA" w14:textId="77777777" w:rsidR="00FC3416" w:rsidRDefault="00FC3416">
      <w:r>
        <w:separator/>
      </w:r>
    </w:p>
  </w:endnote>
  <w:endnote w:type="continuationSeparator" w:id="0">
    <w:p w14:paraId="70AD23C3" w14:textId="77777777" w:rsidR="00FC3416" w:rsidRDefault="00FC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0AD40" w14:textId="77777777" w:rsidR="00D75B84" w:rsidRDefault="00D75B84" w:rsidP="00625A69">
    <w:pPr>
      <w:pStyle w:val="Footer"/>
      <w:rPr>
        <w:rFonts w:ascii="Arial" w:hAnsi="Arial" w:cs="Arial"/>
        <w:b/>
        <w:sz w:val="16"/>
        <w:szCs w:val="16"/>
      </w:rPr>
    </w:pPr>
  </w:p>
  <w:p w14:paraId="65632B97" w14:textId="77777777" w:rsidR="00D75B84" w:rsidRPr="00625A69" w:rsidRDefault="00D75B84" w:rsidP="00625A69">
    <w:pPr>
      <w:pStyle w:val="Footer"/>
      <w:rPr>
        <w:rFonts w:ascii="Arial" w:hAnsi="Arial" w:cs="Arial"/>
        <w:b/>
        <w:sz w:val="16"/>
        <w:szCs w:val="16"/>
      </w:rPr>
    </w:pPr>
    <w:r w:rsidRPr="00625A69">
      <w:rPr>
        <w:rFonts w:ascii="Arial" w:hAnsi="Arial" w:cs="Arial"/>
        <w:b/>
        <w:sz w:val="16"/>
        <w:szCs w:val="16"/>
      </w:rPr>
      <w:tab/>
    </w:r>
  </w:p>
  <w:p w14:paraId="288C3AAA" w14:textId="467A95BD" w:rsidR="00D75B84" w:rsidRDefault="00D75B84" w:rsidP="000B0DB5">
    <w:pPr>
      <w:pStyle w:val="Footer"/>
      <w:tabs>
        <w:tab w:val="clear" w:pos="4153"/>
        <w:tab w:val="clear" w:pos="8306"/>
        <w:tab w:val="center" w:pos="7655"/>
        <w:tab w:val="right" w:pos="15026"/>
      </w:tabs>
      <w:rPr>
        <w:rFonts w:ascii="Arial" w:hAnsi="Arial" w:cs="Arial"/>
        <w:b/>
        <w:sz w:val="16"/>
        <w:szCs w:val="16"/>
      </w:rPr>
    </w:pPr>
    <w:r>
      <w:rPr>
        <w:rFonts w:ascii="Arial" w:hAnsi="Arial" w:cs="Arial"/>
        <w:b/>
        <w:sz w:val="16"/>
        <w:szCs w:val="16"/>
      </w:rPr>
      <w:t>Notes / Actions: Visitor management in your area</w:t>
    </w:r>
    <w:r>
      <w:rPr>
        <w:rFonts w:ascii="Arial" w:hAnsi="Arial" w:cs="Arial"/>
        <w:b/>
        <w:sz w:val="16"/>
        <w:szCs w:val="16"/>
      </w:rPr>
      <w:tab/>
    </w:r>
    <w:r w:rsidRPr="00625A69">
      <w:rPr>
        <w:rFonts w:ascii="Arial" w:hAnsi="Arial" w:cs="Arial"/>
        <w:b/>
        <w:sz w:val="16"/>
        <w:szCs w:val="16"/>
      </w:rPr>
      <w:fldChar w:fldCharType="begin"/>
    </w:r>
    <w:r w:rsidRPr="00625A69">
      <w:rPr>
        <w:rFonts w:ascii="Arial" w:hAnsi="Arial" w:cs="Arial"/>
        <w:b/>
        <w:sz w:val="16"/>
        <w:szCs w:val="16"/>
      </w:rPr>
      <w:instrText xml:space="preserve"> PAGE   \* MERGEFORMAT </w:instrText>
    </w:r>
    <w:r w:rsidRPr="00625A69">
      <w:rPr>
        <w:rFonts w:ascii="Arial" w:hAnsi="Arial" w:cs="Arial"/>
        <w:b/>
        <w:sz w:val="16"/>
        <w:szCs w:val="16"/>
      </w:rPr>
      <w:fldChar w:fldCharType="separate"/>
    </w:r>
    <w:r w:rsidR="001D4437">
      <w:rPr>
        <w:rFonts w:ascii="Arial" w:hAnsi="Arial" w:cs="Arial"/>
        <w:b/>
        <w:noProof/>
        <w:sz w:val="16"/>
        <w:szCs w:val="16"/>
      </w:rPr>
      <w:t>6</w:t>
    </w:r>
    <w:r w:rsidRPr="00625A69">
      <w:rPr>
        <w:rFonts w:ascii="Arial" w:hAnsi="Arial" w:cs="Arial"/>
        <w:b/>
        <w:sz w:val="16"/>
        <w:szCs w:val="16"/>
      </w:rPr>
      <w:fldChar w:fldCharType="end"/>
    </w:r>
    <w:r>
      <w:rPr>
        <w:rFonts w:ascii="Arial" w:hAnsi="Arial" w:cs="Arial"/>
        <w:b/>
        <w:sz w:val="16"/>
        <w:szCs w:val="16"/>
      </w:rPr>
      <w:tab/>
      <w:t>1</w:t>
    </w:r>
    <w:r w:rsidR="001D4437">
      <w:rPr>
        <w:rFonts w:ascii="Arial" w:hAnsi="Arial" w:cs="Arial"/>
        <w:b/>
        <w:sz w:val="16"/>
        <w:szCs w:val="16"/>
      </w:rPr>
      <w:t>5</w:t>
    </w:r>
    <w:r w:rsidRPr="00CA1178">
      <w:rPr>
        <w:rFonts w:ascii="Arial" w:hAnsi="Arial" w:cs="Arial"/>
        <w:b/>
        <w:sz w:val="16"/>
        <w:szCs w:val="16"/>
        <w:vertAlign w:val="superscript"/>
      </w:rPr>
      <w:t>th</w:t>
    </w:r>
    <w:r>
      <w:rPr>
        <w:rFonts w:ascii="Arial" w:hAnsi="Arial" w:cs="Arial"/>
        <w:b/>
        <w:sz w:val="16"/>
        <w:szCs w:val="16"/>
      </w:rPr>
      <w:t xml:space="preserve"> January 2021</w:t>
    </w:r>
  </w:p>
  <w:p w14:paraId="26B35A6F" w14:textId="77777777" w:rsidR="00D75B84" w:rsidRDefault="00D75B84" w:rsidP="000B077B">
    <w:pPr>
      <w:pStyle w:val="Footer"/>
      <w:rPr>
        <w:rFonts w:ascii="Arial" w:hAnsi="Arial" w:cs="Arial"/>
        <w:b/>
        <w:sz w:val="16"/>
        <w:szCs w:val="16"/>
      </w:rPr>
    </w:pPr>
  </w:p>
  <w:p w14:paraId="49A12386" w14:textId="77777777" w:rsidR="00D75B84" w:rsidRPr="00594063" w:rsidRDefault="00D75B84">
    <w:pPr>
      <w:pStyle w:val="Footer"/>
      <w:rPr>
        <w:rFonts w:ascii="Arial" w:hAnsi="Arial" w:cs="Arial"/>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87652" w14:textId="77777777" w:rsidR="00FC3416" w:rsidRDefault="00FC3416">
      <w:r>
        <w:separator/>
      </w:r>
    </w:p>
  </w:footnote>
  <w:footnote w:type="continuationSeparator" w:id="0">
    <w:p w14:paraId="30E30AD2" w14:textId="77777777" w:rsidR="00FC3416" w:rsidRDefault="00FC3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1256F" w14:textId="77777777" w:rsidR="00D75B84" w:rsidRPr="000B0DB5" w:rsidRDefault="00D75B84" w:rsidP="001A293C">
    <w:pPr>
      <w:pStyle w:val="Header"/>
      <w:tabs>
        <w:tab w:val="clear" w:pos="8306"/>
        <w:tab w:val="right" w:pos="9639"/>
      </w:tabs>
      <w:rPr>
        <w:rFonts w:ascii="Arial" w:hAnsi="Arial" w:cs="Arial"/>
        <w:b/>
        <w:sz w:val="36"/>
        <w:szCs w:val="36"/>
      </w:rPr>
    </w:pPr>
    <w:r w:rsidRPr="000B0DB5">
      <w:rPr>
        <w:rFonts w:ascii="Arial" w:hAnsi="Arial" w:cs="Arial"/>
        <w:b/>
        <w:noProof/>
        <w:sz w:val="36"/>
        <w:szCs w:val="36"/>
      </w:rPr>
      <w:drawing>
        <wp:anchor distT="0" distB="0" distL="114300" distR="114300" simplePos="0" relativeHeight="251659264" behindDoc="0" locked="0" layoutInCell="1" allowOverlap="1" wp14:anchorId="62AD75A0" wp14:editId="33866E97">
          <wp:simplePos x="0" y="0"/>
          <wp:positionH relativeFrom="column">
            <wp:posOffset>8232140</wp:posOffset>
          </wp:positionH>
          <wp:positionV relativeFrom="paragraph">
            <wp:posOffset>-177165</wp:posOffset>
          </wp:positionV>
          <wp:extent cx="1295400" cy="1400175"/>
          <wp:effectExtent l="19050" t="0" r="0" b="0"/>
          <wp:wrapNone/>
          <wp:docPr id="4" name="Picture 2" descr="LLTNPA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LTNPA_logo_black"/>
                  <pic:cNvPicPr>
                    <a:picLocks noChangeAspect="1" noChangeArrowheads="1"/>
                  </pic:cNvPicPr>
                </pic:nvPicPr>
                <pic:blipFill>
                  <a:blip r:embed="rId1" cstate="print"/>
                  <a:srcRect/>
                  <a:stretch>
                    <a:fillRect/>
                  </a:stretch>
                </pic:blipFill>
                <pic:spPr bwMode="auto">
                  <a:xfrm>
                    <a:off x="0" y="0"/>
                    <a:ext cx="1295400" cy="1400175"/>
                  </a:xfrm>
                  <a:prstGeom prst="rect">
                    <a:avLst/>
                  </a:prstGeom>
                  <a:noFill/>
                  <a:ln w="9525">
                    <a:noFill/>
                    <a:miter lim="800000"/>
                    <a:headEnd/>
                    <a:tailEnd/>
                  </a:ln>
                </pic:spPr>
              </pic:pic>
            </a:graphicData>
          </a:graphic>
        </wp:anchor>
      </w:drawing>
    </w:r>
    <w:r w:rsidRPr="000B0DB5">
      <w:rPr>
        <w:rFonts w:ascii="Arial" w:hAnsi="Arial" w:cs="Arial"/>
        <w:b/>
        <w:noProof/>
        <w:sz w:val="36"/>
        <w:szCs w:val="36"/>
      </w:rPr>
      <w:t>Notes and Actions</w:t>
    </w:r>
  </w:p>
  <w:p w14:paraId="6FE5FD58" w14:textId="77777777" w:rsidR="00D75B84" w:rsidRDefault="00D75B84" w:rsidP="00223296">
    <w:pPr>
      <w:pStyle w:val="Header"/>
      <w:rPr>
        <w:rFonts w:ascii="Arial" w:hAnsi="Arial" w:cs="Arial"/>
        <w:b/>
        <w:sz w:val="22"/>
        <w:szCs w:val="22"/>
      </w:rPr>
    </w:pPr>
  </w:p>
  <w:p w14:paraId="65351A11" w14:textId="77777777" w:rsidR="00D75B84" w:rsidRPr="00627D2A" w:rsidRDefault="00D75B84" w:rsidP="00223296">
    <w:pPr>
      <w:pStyle w:val="Header"/>
      <w:rPr>
        <w:rFonts w:ascii="Arial" w:hAnsi="Arial" w:cs="Arial"/>
        <w:color w:val="000000" w:themeColor="text1"/>
        <w:sz w:val="28"/>
        <w:szCs w:val="28"/>
      </w:rPr>
    </w:pPr>
    <w:r w:rsidRPr="00627D2A">
      <w:rPr>
        <w:rFonts w:ascii="Arial" w:hAnsi="Arial" w:cs="Arial"/>
        <w:color w:val="000000" w:themeColor="text1"/>
        <w:sz w:val="28"/>
        <w:szCs w:val="28"/>
      </w:rPr>
      <w:t>Visitor management in your area –</w:t>
    </w:r>
    <w:r w:rsidR="004C098E">
      <w:rPr>
        <w:rFonts w:ascii="Arial" w:hAnsi="Arial" w:cs="Arial"/>
        <w:color w:val="000000" w:themeColor="text1"/>
        <w:sz w:val="28"/>
        <w:szCs w:val="28"/>
      </w:rPr>
      <w:t xml:space="preserve"> </w:t>
    </w:r>
    <w:r w:rsidR="00CD78B2">
      <w:rPr>
        <w:rFonts w:ascii="Arial" w:hAnsi="Arial" w:cs="Arial"/>
        <w:color w:val="000000" w:themeColor="text1"/>
        <w:sz w:val="28"/>
        <w:szCs w:val="28"/>
      </w:rPr>
      <w:t xml:space="preserve">West Loch Lomond &amp; </w:t>
    </w:r>
    <w:proofErr w:type="spellStart"/>
    <w:r w:rsidR="00CD78B2">
      <w:rPr>
        <w:rFonts w:ascii="Arial" w:hAnsi="Arial" w:cs="Arial"/>
        <w:color w:val="000000" w:themeColor="text1"/>
        <w:sz w:val="28"/>
        <w:szCs w:val="28"/>
      </w:rPr>
      <w:t>Balloch</w:t>
    </w:r>
    <w:proofErr w:type="spellEnd"/>
  </w:p>
  <w:p w14:paraId="4135FD2E" w14:textId="77777777" w:rsidR="00D75B84" w:rsidRPr="00AB382E" w:rsidRDefault="00D75B84" w:rsidP="00223296">
    <w:pPr>
      <w:pStyle w:val="Header"/>
      <w:rPr>
        <w:rFonts w:ascii="Arial" w:hAnsi="Arial" w:cs="Arial"/>
        <w:sz w:val="28"/>
        <w:szCs w:val="28"/>
      </w:rPr>
    </w:pPr>
  </w:p>
  <w:p w14:paraId="4F3EA2FB" w14:textId="77777777" w:rsidR="00D75B84" w:rsidRDefault="00D75B84" w:rsidP="00223296">
    <w:pPr>
      <w:pStyle w:val="Header"/>
      <w:rPr>
        <w:rFonts w:ascii="Arial" w:hAnsi="Arial" w:cs="Arial"/>
        <w:sz w:val="22"/>
        <w:szCs w:val="22"/>
      </w:rPr>
    </w:pPr>
  </w:p>
  <w:p w14:paraId="30FF45C9" w14:textId="77777777" w:rsidR="00D75B84" w:rsidRPr="00627D2A" w:rsidRDefault="00CD78B2" w:rsidP="00223296">
    <w:pPr>
      <w:pStyle w:val="Header"/>
      <w:rPr>
        <w:rFonts w:ascii="Arial" w:hAnsi="Arial" w:cs="Arial"/>
        <w:color w:val="000000" w:themeColor="text1"/>
        <w:sz w:val="22"/>
        <w:szCs w:val="22"/>
      </w:rPr>
    </w:pPr>
    <w:r>
      <w:rPr>
        <w:rFonts w:ascii="Arial" w:hAnsi="Arial" w:cs="Arial"/>
        <w:color w:val="000000" w:themeColor="text1"/>
        <w:sz w:val="22"/>
        <w:szCs w:val="22"/>
      </w:rPr>
      <w:t>Friday 15</w:t>
    </w:r>
    <w:r w:rsidRPr="00CD78B2">
      <w:rPr>
        <w:rFonts w:ascii="Arial" w:hAnsi="Arial" w:cs="Arial"/>
        <w:color w:val="000000" w:themeColor="text1"/>
        <w:sz w:val="22"/>
        <w:szCs w:val="22"/>
        <w:vertAlign w:val="superscript"/>
      </w:rPr>
      <w:t>th</w:t>
    </w:r>
    <w:r>
      <w:rPr>
        <w:rFonts w:ascii="Arial" w:hAnsi="Arial" w:cs="Arial"/>
        <w:color w:val="000000" w:themeColor="text1"/>
        <w:sz w:val="22"/>
        <w:szCs w:val="22"/>
      </w:rPr>
      <w:t xml:space="preserve"> </w:t>
    </w:r>
    <w:r w:rsidR="00D75B84" w:rsidRPr="00627D2A">
      <w:rPr>
        <w:rFonts w:ascii="Arial" w:hAnsi="Arial" w:cs="Arial"/>
        <w:color w:val="000000" w:themeColor="text1"/>
        <w:sz w:val="22"/>
        <w:szCs w:val="22"/>
      </w:rPr>
      <w:t>January 2021</w:t>
    </w:r>
  </w:p>
  <w:p w14:paraId="4C24F840" w14:textId="77777777" w:rsidR="00D75B84" w:rsidRDefault="00D75B84" w:rsidP="00223296">
    <w:pPr>
      <w:pStyle w:val="Header"/>
      <w:pBdr>
        <w:bottom w:val="single" w:sz="12" w:space="1" w:color="auto"/>
      </w:pBdr>
    </w:pPr>
  </w:p>
  <w:p w14:paraId="41548CFC" w14:textId="77777777" w:rsidR="00D75B84" w:rsidRPr="00223296" w:rsidRDefault="00D75B84" w:rsidP="00223296">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B1D01"/>
    <w:multiLevelType w:val="multilevel"/>
    <w:tmpl w:val="0FB844B0"/>
    <w:lvl w:ilvl="0">
      <w:start w:val="1"/>
      <w:numFmt w:val="decimal"/>
      <w:pStyle w:val="HMLevel1"/>
      <w:lvlText w:val="%1."/>
      <w:lvlJc w:val="left"/>
      <w:pPr>
        <w:tabs>
          <w:tab w:val="num" w:pos="851"/>
        </w:tabs>
        <w:ind w:left="851" w:hanging="851"/>
      </w:pPr>
      <w:rPr>
        <w:rFonts w:ascii="Times New Roman" w:hAnsi="Times New Roman" w:hint="default"/>
        <w:b w:val="0"/>
        <w:i w:val="0"/>
        <w:sz w:val="23"/>
      </w:rPr>
    </w:lvl>
    <w:lvl w:ilvl="1">
      <w:start w:val="1"/>
      <w:numFmt w:val="decimal"/>
      <w:pStyle w:val="HMLevel2"/>
      <w:lvlText w:val="%1.%2."/>
      <w:lvlJc w:val="left"/>
      <w:pPr>
        <w:tabs>
          <w:tab w:val="num" w:pos="851"/>
        </w:tabs>
        <w:ind w:left="851" w:hanging="851"/>
      </w:pPr>
      <w:rPr>
        <w:rFonts w:ascii="Times New Roman" w:hAnsi="Times New Roman" w:hint="default"/>
        <w:b w:val="0"/>
        <w:i w:val="0"/>
        <w:sz w:val="23"/>
      </w:rPr>
    </w:lvl>
    <w:lvl w:ilvl="2">
      <w:start w:val="1"/>
      <w:numFmt w:val="decimal"/>
      <w:pStyle w:val="HMLevel3"/>
      <w:lvlText w:val="%1.%2.%3."/>
      <w:lvlJc w:val="left"/>
      <w:pPr>
        <w:tabs>
          <w:tab w:val="num" w:pos="1701"/>
        </w:tabs>
        <w:ind w:left="1701" w:hanging="850"/>
      </w:pPr>
      <w:rPr>
        <w:rFonts w:ascii="Times New Roman" w:hAnsi="Times New Roman" w:hint="default"/>
        <w:b w:val="0"/>
        <w:i w:val="0"/>
        <w:sz w:val="23"/>
      </w:rPr>
    </w:lvl>
    <w:lvl w:ilvl="3">
      <w:start w:val="1"/>
      <w:numFmt w:val="decimal"/>
      <w:pStyle w:val="HMLevel4"/>
      <w:lvlText w:val="%1.%2.%3.%4."/>
      <w:lvlJc w:val="left"/>
      <w:pPr>
        <w:tabs>
          <w:tab w:val="num" w:pos="2552"/>
        </w:tabs>
        <w:ind w:left="2552" w:hanging="851"/>
      </w:pPr>
      <w:rPr>
        <w:rFonts w:ascii="Times New Roman" w:hAnsi="Times New Roman" w:hint="default"/>
        <w:b w:val="0"/>
        <w:i w:val="0"/>
        <w:sz w:val="23"/>
      </w:rPr>
    </w:lvl>
    <w:lvl w:ilvl="4">
      <w:start w:val="1"/>
      <w:numFmt w:val="lowerLetter"/>
      <w:pStyle w:val="HMLevel5"/>
      <w:lvlText w:val="(%5)"/>
      <w:lvlJc w:val="left"/>
      <w:pPr>
        <w:tabs>
          <w:tab w:val="num" w:pos="1701"/>
        </w:tabs>
        <w:ind w:left="1701" w:hanging="850"/>
      </w:pPr>
      <w:rPr>
        <w:rFonts w:ascii="Times New Roman" w:hAnsi="Times New Roman" w:hint="default"/>
        <w:b w:val="0"/>
        <w:i w:val="0"/>
        <w:sz w:val="23"/>
      </w:rPr>
    </w:lvl>
    <w:lvl w:ilvl="5">
      <w:start w:val="1"/>
      <w:numFmt w:val="lowerRoman"/>
      <w:pStyle w:val="HMLevel6"/>
      <w:lvlText w:val="(%6)"/>
      <w:lvlJc w:val="left"/>
      <w:pPr>
        <w:tabs>
          <w:tab w:val="num" w:pos="1701"/>
        </w:tabs>
        <w:ind w:left="1701" w:hanging="850"/>
      </w:pPr>
      <w:rPr>
        <w:rFonts w:ascii="Times New Roman" w:hAnsi="Times New Roman" w:hint="default"/>
        <w:b w:val="0"/>
        <w:i w:val="0"/>
        <w:sz w:val="23"/>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C7A3506"/>
    <w:multiLevelType w:val="hybridMultilevel"/>
    <w:tmpl w:val="D3BEC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E27368"/>
    <w:multiLevelType w:val="hybridMultilevel"/>
    <w:tmpl w:val="DBE45724"/>
    <w:lvl w:ilvl="0" w:tplc="D1704F70">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F5161D"/>
    <w:multiLevelType w:val="hybridMultilevel"/>
    <w:tmpl w:val="C9682F18"/>
    <w:lvl w:ilvl="0" w:tplc="368049FA">
      <w:start w:val="1"/>
      <w:numFmt w:val="decimal"/>
      <w:pStyle w:val="NL"/>
      <w:lvlText w:val="%1."/>
      <w:lvlJc w:val="left"/>
      <w:pPr>
        <w:tabs>
          <w:tab w:val="num" w:pos="360"/>
        </w:tabs>
        <w:ind w:left="360" w:hanging="360"/>
      </w:pPr>
      <w:rPr>
        <w:rFonts w:ascii="Arial" w:hAnsi="Arial" w:cs="Times New Roman" w:hint="default"/>
        <w:b/>
        <w:i w:val="0"/>
        <w:sz w:val="20"/>
        <w:szCs w:val="20"/>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6E221BE"/>
    <w:multiLevelType w:val="hybridMultilevel"/>
    <w:tmpl w:val="7758ED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DE5338"/>
    <w:multiLevelType w:val="hybridMultilevel"/>
    <w:tmpl w:val="742C16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8F25F0"/>
    <w:multiLevelType w:val="hybridMultilevel"/>
    <w:tmpl w:val="23BA0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7B528D"/>
    <w:multiLevelType w:val="hybridMultilevel"/>
    <w:tmpl w:val="67BC22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6C33CD"/>
    <w:multiLevelType w:val="hybridMultilevel"/>
    <w:tmpl w:val="0FE63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E8693B"/>
    <w:multiLevelType w:val="hybridMultilevel"/>
    <w:tmpl w:val="77A44EBE"/>
    <w:lvl w:ilvl="0" w:tplc="0809000B">
      <w:start w:val="1"/>
      <w:numFmt w:val="bullet"/>
      <w:lvlText w:val=""/>
      <w:lvlJc w:val="left"/>
      <w:pPr>
        <w:ind w:left="1127" w:hanging="360"/>
      </w:pPr>
      <w:rPr>
        <w:rFonts w:ascii="Wingdings" w:hAnsi="Wingdings" w:hint="default"/>
      </w:rPr>
    </w:lvl>
    <w:lvl w:ilvl="1" w:tplc="08090003" w:tentative="1">
      <w:start w:val="1"/>
      <w:numFmt w:val="bullet"/>
      <w:lvlText w:val="o"/>
      <w:lvlJc w:val="left"/>
      <w:pPr>
        <w:ind w:left="1847" w:hanging="360"/>
      </w:pPr>
      <w:rPr>
        <w:rFonts w:ascii="Courier New" w:hAnsi="Courier New" w:cs="Courier New" w:hint="default"/>
      </w:rPr>
    </w:lvl>
    <w:lvl w:ilvl="2" w:tplc="08090005" w:tentative="1">
      <w:start w:val="1"/>
      <w:numFmt w:val="bullet"/>
      <w:lvlText w:val=""/>
      <w:lvlJc w:val="left"/>
      <w:pPr>
        <w:ind w:left="2567" w:hanging="360"/>
      </w:pPr>
      <w:rPr>
        <w:rFonts w:ascii="Wingdings" w:hAnsi="Wingdings" w:hint="default"/>
      </w:rPr>
    </w:lvl>
    <w:lvl w:ilvl="3" w:tplc="08090001" w:tentative="1">
      <w:start w:val="1"/>
      <w:numFmt w:val="bullet"/>
      <w:lvlText w:val=""/>
      <w:lvlJc w:val="left"/>
      <w:pPr>
        <w:ind w:left="3287" w:hanging="360"/>
      </w:pPr>
      <w:rPr>
        <w:rFonts w:ascii="Symbol" w:hAnsi="Symbol" w:hint="default"/>
      </w:rPr>
    </w:lvl>
    <w:lvl w:ilvl="4" w:tplc="08090003" w:tentative="1">
      <w:start w:val="1"/>
      <w:numFmt w:val="bullet"/>
      <w:lvlText w:val="o"/>
      <w:lvlJc w:val="left"/>
      <w:pPr>
        <w:ind w:left="4007" w:hanging="360"/>
      </w:pPr>
      <w:rPr>
        <w:rFonts w:ascii="Courier New" w:hAnsi="Courier New" w:cs="Courier New" w:hint="default"/>
      </w:rPr>
    </w:lvl>
    <w:lvl w:ilvl="5" w:tplc="08090005" w:tentative="1">
      <w:start w:val="1"/>
      <w:numFmt w:val="bullet"/>
      <w:lvlText w:val=""/>
      <w:lvlJc w:val="left"/>
      <w:pPr>
        <w:ind w:left="4727" w:hanging="360"/>
      </w:pPr>
      <w:rPr>
        <w:rFonts w:ascii="Wingdings" w:hAnsi="Wingdings" w:hint="default"/>
      </w:rPr>
    </w:lvl>
    <w:lvl w:ilvl="6" w:tplc="08090001" w:tentative="1">
      <w:start w:val="1"/>
      <w:numFmt w:val="bullet"/>
      <w:lvlText w:val=""/>
      <w:lvlJc w:val="left"/>
      <w:pPr>
        <w:ind w:left="5447" w:hanging="360"/>
      </w:pPr>
      <w:rPr>
        <w:rFonts w:ascii="Symbol" w:hAnsi="Symbol" w:hint="default"/>
      </w:rPr>
    </w:lvl>
    <w:lvl w:ilvl="7" w:tplc="08090003" w:tentative="1">
      <w:start w:val="1"/>
      <w:numFmt w:val="bullet"/>
      <w:lvlText w:val="o"/>
      <w:lvlJc w:val="left"/>
      <w:pPr>
        <w:ind w:left="6167" w:hanging="360"/>
      </w:pPr>
      <w:rPr>
        <w:rFonts w:ascii="Courier New" w:hAnsi="Courier New" w:cs="Courier New" w:hint="default"/>
      </w:rPr>
    </w:lvl>
    <w:lvl w:ilvl="8" w:tplc="08090005" w:tentative="1">
      <w:start w:val="1"/>
      <w:numFmt w:val="bullet"/>
      <w:lvlText w:val=""/>
      <w:lvlJc w:val="left"/>
      <w:pPr>
        <w:ind w:left="6887" w:hanging="360"/>
      </w:pPr>
      <w:rPr>
        <w:rFonts w:ascii="Wingdings" w:hAnsi="Wingdings" w:hint="default"/>
      </w:rPr>
    </w:lvl>
  </w:abstractNum>
  <w:num w:numId="1">
    <w:abstractNumId w:val="3"/>
  </w:num>
  <w:num w:numId="2">
    <w:abstractNumId w:val="0"/>
  </w:num>
  <w:num w:numId="3">
    <w:abstractNumId w:val="5"/>
  </w:num>
  <w:num w:numId="4">
    <w:abstractNumId w:val="9"/>
  </w:num>
  <w:num w:numId="5">
    <w:abstractNumId w:val="2"/>
  </w:num>
  <w:num w:numId="6">
    <w:abstractNumId w:val="4"/>
  </w:num>
  <w:num w:numId="7">
    <w:abstractNumId w:val="7"/>
  </w:num>
  <w:num w:numId="8">
    <w:abstractNumId w:val="8"/>
  </w:num>
  <w:num w:numId="9">
    <w:abstractNumId w:val="6"/>
  </w:num>
  <w:num w:numId="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222"/>
    <w:rsid w:val="00004873"/>
    <w:rsid w:val="00013F36"/>
    <w:rsid w:val="00014F98"/>
    <w:rsid w:val="000163A3"/>
    <w:rsid w:val="000168C8"/>
    <w:rsid w:val="00016E8A"/>
    <w:rsid w:val="00017867"/>
    <w:rsid w:val="00024BB4"/>
    <w:rsid w:val="00024F5A"/>
    <w:rsid w:val="000271AA"/>
    <w:rsid w:val="00031331"/>
    <w:rsid w:val="00032581"/>
    <w:rsid w:val="00033B83"/>
    <w:rsid w:val="00036483"/>
    <w:rsid w:val="000414B0"/>
    <w:rsid w:val="00041D44"/>
    <w:rsid w:val="00042A79"/>
    <w:rsid w:val="00046F57"/>
    <w:rsid w:val="00052309"/>
    <w:rsid w:val="00053CFE"/>
    <w:rsid w:val="0005636B"/>
    <w:rsid w:val="00056736"/>
    <w:rsid w:val="00060C0D"/>
    <w:rsid w:val="00065B4E"/>
    <w:rsid w:val="00066607"/>
    <w:rsid w:val="00070B1E"/>
    <w:rsid w:val="00071F15"/>
    <w:rsid w:val="000754E0"/>
    <w:rsid w:val="0008008E"/>
    <w:rsid w:val="00083860"/>
    <w:rsid w:val="0008557C"/>
    <w:rsid w:val="000877D8"/>
    <w:rsid w:val="00094600"/>
    <w:rsid w:val="0009777C"/>
    <w:rsid w:val="000A0141"/>
    <w:rsid w:val="000A206C"/>
    <w:rsid w:val="000A483B"/>
    <w:rsid w:val="000A522F"/>
    <w:rsid w:val="000A7EE5"/>
    <w:rsid w:val="000B077B"/>
    <w:rsid w:val="000B0DB5"/>
    <w:rsid w:val="000B5DB0"/>
    <w:rsid w:val="000B739F"/>
    <w:rsid w:val="000C0BCF"/>
    <w:rsid w:val="000C5595"/>
    <w:rsid w:val="000C5BC1"/>
    <w:rsid w:val="000C65B0"/>
    <w:rsid w:val="000C73C8"/>
    <w:rsid w:val="000D05A5"/>
    <w:rsid w:val="000D5597"/>
    <w:rsid w:val="000D5A18"/>
    <w:rsid w:val="000D71A8"/>
    <w:rsid w:val="000E05EA"/>
    <w:rsid w:val="000E0BA7"/>
    <w:rsid w:val="000E14A7"/>
    <w:rsid w:val="000E21A7"/>
    <w:rsid w:val="000E27D4"/>
    <w:rsid w:val="000E78BB"/>
    <w:rsid w:val="000F27A1"/>
    <w:rsid w:val="000F28F8"/>
    <w:rsid w:val="000F31B3"/>
    <w:rsid w:val="000F7CA1"/>
    <w:rsid w:val="0010302B"/>
    <w:rsid w:val="001031B5"/>
    <w:rsid w:val="001074C8"/>
    <w:rsid w:val="00110C60"/>
    <w:rsid w:val="00111954"/>
    <w:rsid w:val="0011350A"/>
    <w:rsid w:val="00114BDA"/>
    <w:rsid w:val="00117861"/>
    <w:rsid w:val="00120494"/>
    <w:rsid w:val="00120936"/>
    <w:rsid w:val="00120F3A"/>
    <w:rsid w:val="0012185C"/>
    <w:rsid w:val="0012486E"/>
    <w:rsid w:val="0012777B"/>
    <w:rsid w:val="00130200"/>
    <w:rsid w:val="001305A4"/>
    <w:rsid w:val="00135708"/>
    <w:rsid w:val="0013629B"/>
    <w:rsid w:val="00137FDE"/>
    <w:rsid w:val="00140D0B"/>
    <w:rsid w:val="00147AF8"/>
    <w:rsid w:val="0015022B"/>
    <w:rsid w:val="00152CD2"/>
    <w:rsid w:val="0015346F"/>
    <w:rsid w:val="00153AFB"/>
    <w:rsid w:val="00153B95"/>
    <w:rsid w:val="00154D90"/>
    <w:rsid w:val="0015664B"/>
    <w:rsid w:val="0015775F"/>
    <w:rsid w:val="00157C64"/>
    <w:rsid w:val="001610D2"/>
    <w:rsid w:val="00164D4B"/>
    <w:rsid w:val="001655AE"/>
    <w:rsid w:val="00170EEA"/>
    <w:rsid w:val="00173DC7"/>
    <w:rsid w:val="001741A3"/>
    <w:rsid w:val="00176146"/>
    <w:rsid w:val="0019100B"/>
    <w:rsid w:val="001910F1"/>
    <w:rsid w:val="00193B55"/>
    <w:rsid w:val="00194F61"/>
    <w:rsid w:val="001964C2"/>
    <w:rsid w:val="00197961"/>
    <w:rsid w:val="001A293C"/>
    <w:rsid w:val="001A32B4"/>
    <w:rsid w:val="001A61D2"/>
    <w:rsid w:val="001A79E9"/>
    <w:rsid w:val="001B0FC3"/>
    <w:rsid w:val="001B1AD8"/>
    <w:rsid w:val="001B35EC"/>
    <w:rsid w:val="001B37E3"/>
    <w:rsid w:val="001B3BFC"/>
    <w:rsid w:val="001B7950"/>
    <w:rsid w:val="001C17E6"/>
    <w:rsid w:val="001C2083"/>
    <w:rsid w:val="001C3A08"/>
    <w:rsid w:val="001C6043"/>
    <w:rsid w:val="001D4311"/>
    <w:rsid w:val="001D4328"/>
    <w:rsid w:val="001D4437"/>
    <w:rsid w:val="001E2DD8"/>
    <w:rsid w:val="001E3830"/>
    <w:rsid w:val="001E54B6"/>
    <w:rsid w:val="001E55CC"/>
    <w:rsid w:val="001E6D14"/>
    <w:rsid w:val="001E727B"/>
    <w:rsid w:val="001F01EA"/>
    <w:rsid w:val="001F3E71"/>
    <w:rsid w:val="001F5DA9"/>
    <w:rsid w:val="001F62B0"/>
    <w:rsid w:val="001F7988"/>
    <w:rsid w:val="00203A0D"/>
    <w:rsid w:val="00204F3D"/>
    <w:rsid w:val="00210444"/>
    <w:rsid w:val="00214019"/>
    <w:rsid w:val="002150E0"/>
    <w:rsid w:val="00215229"/>
    <w:rsid w:val="002210DF"/>
    <w:rsid w:val="00223296"/>
    <w:rsid w:val="002234CB"/>
    <w:rsid w:val="0022364E"/>
    <w:rsid w:val="00223D50"/>
    <w:rsid w:val="00224CA3"/>
    <w:rsid w:val="002275AD"/>
    <w:rsid w:val="00227C32"/>
    <w:rsid w:val="002367CD"/>
    <w:rsid w:val="00236DCE"/>
    <w:rsid w:val="00236E78"/>
    <w:rsid w:val="00244171"/>
    <w:rsid w:val="002449CF"/>
    <w:rsid w:val="00247144"/>
    <w:rsid w:val="00247421"/>
    <w:rsid w:val="00250CB1"/>
    <w:rsid w:val="00253615"/>
    <w:rsid w:val="00254E0E"/>
    <w:rsid w:val="00260652"/>
    <w:rsid w:val="002616B3"/>
    <w:rsid w:val="00261E04"/>
    <w:rsid w:val="002632DD"/>
    <w:rsid w:val="0026415C"/>
    <w:rsid w:val="00264E55"/>
    <w:rsid w:val="00267306"/>
    <w:rsid w:val="00267BC2"/>
    <w:rsid w:val="00272EB7"/>
    <w:rsid w:val="00276959"/>
    <w:rsid w:val="0028160A"/>
    <w:rsid w:val="00282F8B"/>
    <w:rsid w:val="002854B6"/>
    <w:rsid w:val="00292423"/>
    <w:rsid w:val="002953B0"/>
    <w:rsid w:val="00297E38"/>
    <w:rsid w:val="002A100D"/>
    <w:rsid w:val="002A127E"/>
    <w:rsid w:val="002A54B7"/>
    <w:rsid w:val="002B43FE"/>
    <w:rsid w:val="002C0909"/>
    <w:rsid w:val="002C0A26"/>
    <w:rsid w:val="002C0E81"/>
    <w:rsid w:val="002C1B29"/>
    <w:rsid w:val="002C364E"/>
    <w:rsid w:val="002C3EF1"/>
    <w:rsid w:val="002C776B"/>
    <w:rsid w:val="002D122B"/>
    <w:rsid w:val="002D50B0"/>
    <w:rsid w:val="002E03D3"/>
    <w:rsid w:val="002E3B3F"/>
    <w:rsid w:val="002E4D5C"/>
    <w:rsid w:val="002E6C62"/>
    <w:rsid w:val="002F1B5F"/>
    <w:rsid w:val="002F52B1"/>
    <w:rsid w:val="002F6BEC"/>
    <w:rsid w:val="00300055"/>
    <w:rsid w:val="00302D68"/>
    <w:rsid w:val="003042A2"/>
    <w:rsid w:val="00304359"/>
    <w:rsid w:val="00306DDB"/>
    <w:rsid w:val="00310885"/>
    <w:rsid w:val="0031172B"/>
    <w:rsid w:val="0031216E"/>
    <w:rsid w:val="003130CC"/>
    <w:rsid w:val="00313BAE"/>
    <w:rsid w:val="00320605"/>
    <w:rsid w:val="0032084B"/>
    <w:rsid w:val="00320CFA"/>
    <w:rsid w:val="00321A5A"/>
    <w:rsid w:val="00321AC8"/>
    <w:rsid w:val="003250EB"/>
    <w:rsid w:val="0032627A"/>
    <w:rsid w:val="00326BF5"/>
    <w:rsid w:val="00340206"/>
    <w:rsid w:val="00340DC1"/>
    <w:rsid w:val="00343485"/>
    <w:rsid w:val="00343939"/>
    <w:rsid w:val="00344C16"/>
    <w:rsid w:val="00344CAF"/>
    <w:rsid w:val="003454BF"/>
    <w:rsid w:val="00354308"/>
    <w:rsid w:val="003570A0"/>
    <w:rsid w:val="00362905"/>
    <w:rsid w:val="003663A7"/>
    <w:rsid w:val="00370D61"/>
    <w:rsid w:val="003723D7"/>
    <w:rsid w:val="003736DD"/>
    <w:rsid w:val="00373C89"/>
    <w:rsid w:val="00375340"/>
    <w:rsid w:val="003766FB"/>
    <w:rsid w:val="00382646"/>
    <w:rsid w:val="00386326"/>
    <w:rsid w:val="003906A6"/>
    <w:rsid w:val="003952B4"/>
    <w:rsid w:val="00395FE9"/>
    <w:rsid w:val="0039650F"/>
    <w:rsid w:val="00397ECA"/>
    <w:rsid w:val="003A17E5"/>
    <w:rsid w:val="003A181A"/>
    <w:rsid w:val="003A3814"/>
    <w:rsid w:val="003B18BB"/>
    <w:rsid w:val="003B27BA"/>
    <w:rsid w:val="003B4376"/>
    <w:rsid w:val="003B54F3"/>
    <w:rsid w:val="003B6AC9"/>
    <w:rsid w:val="003B6CC9"/>
    <w:rsid w:val="003C2576"/>
    <w:rsid w:val="003C32DC"/>
    <w:rsid w:val="003D0C39"/>
    <w:rsid w:val="003E13E7"/>
    <w:rsid w:val="003E1B9C"/>
    <w:rsid w:val="003E5BB5"/>
    <w:rsid w:val="003F623B"/>
    <w:rsid w:val="003F77EB"/>
    <w:rsid w:val="00401075"/>
    <w:rsid w:val="004020E7"/>
    <w:rsid w:val="0040661B"/>
    <w:rsid w:val="0040771E"/>
    <w:rsid w:val="00420B01"/>
    <w:rsid w:val="00421076"/>
    <w:rsid w:val="00425828"/>
    <w:rsid w:val="00425D22"/>
    <w:rsid w:val="004273E4"/>
    <w:rsid w:val="00427573"/>
    <w:rsid w:val="004348AB"/>
    <w:rsid w:val="00435609"/>
    <w:rsid w:val="00437B33"/>
    <w:rsid w:val="0044234F"/>
    <w:rsid w:val="00442359"/>
    <w:rsid w:val="0044389E"/>
    <w:rsid w:val="00444907"/>
    <w:rsid w:val="004470A8"/>
    <w:rsid w:val="00450B5E"/>
    <w:rsid w:val="00450B89"/>
    <w:rsid w:val="004555BE"/>
    <w:rsid w:val="00463C88"/>
    <w:rsid w:val="00465B7D"/>
    <w:rsid w:val="00466364"/>
    <w:rsid w:val="00466872"/>
    <w:rsid w:val="004712AC"/>
    <w:rsid w:val="00471BD4"/>
    <w:rsid w:val="00471D05"/>
    <w:rsid w:val="004743FD"/>
    <w:rsid w:val="00474CD3"/>
    <w:rsid w:val="00475D43"/>
    <w:rsid w:val="0047728A"/>
    <w:rsid w:val="0047742C"/>
    <w:rsid w:val="0048152F"/>
    <w:rsid w:val="0048376C"/>
    <w:rsid w:val="004839EE"/>
    <w:rsid w:val="00490EFE"/>
    <w:rsid w:val="00496DC1"/>
    <w:rsid w:val="004A0E4D"/>
    <w:rsid w:val="004A1469"/>
    <w:rsid w:val="004A2A37"/>
    <w:rsid w:val="004A2EB1"/>
    <w:rsid w:val="004A37CB"/>
    <w:rsid w:val="004A520B"/>
    <w:rsid w:val="004B1B5F"/>
    <w:rsid w:val="004B60C7"/>
    <w:rsid w:val="004B7087"/>
    <w:rsid w:val="004C0896"/>
    <w:rsid w:val="004C098E"/>
    <w:rsid w:val="004C4A0C"/>
    <w:rsid w:val="004C4AB5"/>
    <w:rsid w:val="004C633C"/>
    <w:rsid w:val="004C7E03"/>
    <w:rsid w:val="004D1F03"/>
    <w:rsid w:val="004D1F64"/>
    <w:rsid w:val="004D2875"/>
    <w:rsid w:val="004D499D"/>
    <w:rsid w:val="004D6736"/>
    <w:rsid w:val="004E1D26"/>
    <w:rsid w:val="004E1D8A"/>
    <w:rsid w:val="004E2A73"/>
    <w:rsid w:val="004E4003"/>
    <w:rsid w:val="004F03BD"/>
    <w:rsid w:val="004F12AC"/>
    <w:rsid w:val="004F2F88"/>
    <w:rsid w:val="004F3E8E"/>
    <w:rsid w:val="004F55F6"/>
    <w:rsid w:val="004F64A6"/>
    <w:rsid w:val="004F779C"/>
    <w:rsid w:val="00500393"/>
    <w:rsid w:val="00502D17"/>
    <w:rsid w:val="0050375C"/>
    <w:rsid w:val="00503AD9"/>
    <w:rsid w:val="00513FCD"/>
    <w:rsid w:val="005145CD"/>
    <w:rsid w:val="00514DC3"/>
    <w:rsid w:val="00516757"/>
    <w:rsid w:val="00521AD4"/>
    <w:rsid w:val="00525965"/>
    <w:rsid w:val="00536BF5"/>
    <w:rsid w:val="00542794"/>
    <w:rsid w:val="0054473D"/>
    <w:rsid w:val="00545305"/>
    <w:rsid w:val="0054790C"/>
    <w:rsid w:val="00550719"/>
    <w:rsid w:val="0055107B"/>
    <w:rsid w:val="0055225D"/>
    <w:rsid w:val="00557DC7"/>
    <w:rsid w:val="0056204C"/>
    <w:rsid w:val="005628FE"/>
    <w:rsid w:val="00563C9B"/>
    <w:rsid w:val="005656FD"/>
    <w:rsid w:val="00571222"/>
    <w:rsid w:val="00574A18"/>
    <w:rsid w:val="005751B9"/>
    <w:rsid w:val="00575DCD"/>
    <w:rsid w:val="00583B4D"/>
    <w:rsid w:val="00590D07"/>
    <w:rsid w:val="005910BE"/>
    <w:rsid w:val="0059240A"/>
    <w:rsid w:val="00594063"/>
    <w:rsid w:val="00594B2B"/>
    <w:rsid w:val="00595362"/>
    <w:rsid w:val="005973FB"/>
    <w:rsid w:val="00597804"/>
    <w:rsid w:val="005A4E6F"/>
    <w:rsid w:val="005A6782"/>
    <w:rsid w:val="005B089C"/>
    <w:rsid w:val="005B1F4E"/>
    <w:rsid w:val="005B2390"/>
    <w:rsid w:val="005B25E0"/>
    <w:rsid w:val="005B4F28"/>
    <w:rsid w:val="005B7116"/>
    <w:rsid w:val="005B7E3A"/>
    <w:rsid w:val="005C3895"/>
    <w:rsid w:val="005C3C35"/>
    <w:rsid w:val="005C40B2"/>
    <w:rsid w:val="005C4BA1"/>
    <w:rsid w:val="005D062E"/>
    <w:rsid w:val="005D0722"/>
    <w:rsid w:val="005D155C"/>
    <w:rsid w:val="005D454E"/>
    <w:rsid w:val="005E085C"/>
    <w:rsid w:val="005E2C41"/>
    <w:rsid w:val="005E5D7A"/>
    <w:rsid w:val="005E7A87"/>
    <w:rsid w:val="005F086C"/>
    <w:rsid w:val="005F2C87"/>
    <w:rsid w:val="006000FB"/>
    <w:rsid w:val="006003C9"/>
    <w:rsid w:val="00600E52"/>
    <w:rsid w:val="0060379E"/>
    <w:rsid w:val="00603F41"/>
    <w:rsid w:val="0060721C"/>
    <w:rsid w:val="00610533"/>
    <w:rsid w:val="00615265"/>
    <w:rsid w:val="00615A7B"/>
    <w:rsid w:val="0061613F"/>
    <w:rsid w:val="00616327"/>
    <w:rsid w:val="00620DD9"/>
    <w:rsid w:val="0062376D"/>
    <w:rsid w:val="006256D8"/>
    <w:rsid w:val="00625A69"/>
    <w:rsid w:val="00625BC9"/>
    <w:rsid w:val="00627D2A"/>
    <w:rsid w:val="006308B1"/>
    <w:rsid w:val="00631569"/>
    <w:rsid w:val="006317C9"/>
    <w:rsid w:val="00643313"/>
    <w:rsid w:val="00646640"/>
    <w:rsid w:val="00646C53"/>
    <w:rsid w:val="00646CF8"/>
    <w:rsid w:val="006475B0"/>
    <w:rsid w:val="00651D45"/>
    <w:rsid w:val="006520C2"/>
    <w:rsid w:val="006523FC"/>
    <w:rsid w:val="006535E0"/>
    <w:rsid w:val="0066192B"/>
    <w:rsid w:val="006664DD"/>
    <w:rsid w:val="006673F6"/>
    <w:rsid w:val="006726D5"/>
    <w:rsid w:val="00673DD3"/>
    <w:rsid w:val="00673F20"/>
    <w:rsid w:val="00676EF5"/>
    <w:rsid w:val="00680643"/>
    <w:rsid w:val="0068105F"/>
    <w:rsid w:val="00682E65"/>
    <w:rsid w:val="00690E3D"/>
    <w:rsid w:val="00691C14"/>
    <w:rsid w:val="00693C4E"/>
    <w:rsid w:val="006A2696"/>
    <w:rsid w:val="006B67E9"/>
    <w:rsid w:val="006C0812"/>
    <w:rsid w:val="006C2C42"/>
    <w:rsid w:val="006C2FEF"/>
    <w:rsid w:val="006C5435"/>
    <w:rsid w:val="006C57B0"/>
    <w:rsid w:val="006C64A5"/>
    <w:rsid w:val="006C7D29"/>
    <w:rsid w:val="006D0075"/>
    <w:rsid w:val="006D1139"/>
    <w:rsid w:val="006D137D"/>
    <w:rsid w:val="006D3407"/>
    <w:rsid w:val="006D4E63"/>
    <w:rsid w:val="006D7755"/>
    <w:rsid w:val="006E0AF7"/>
    <w:rsid w:val="006E11AE"/>
    <w:rsid w:val="006E185F"/>
    <w:rsid w:val="006E38E3"/>
    <w:rsid w:val="006E5BF3"/>
    <w:rsid w:val="006F0A1E"/>
    <w:rsid w:val="006F1614"/>
    <w:rsid w:val="006F623E"/>
    <w:rsid w:val="006F6A03"/>
    <w:rsid w:val="00705ACE"/>
    <w:rsid w:val="00705FD0"/>
    <w:rsid w:val="007078F5"/>
    <w:rsid w:val="007122E7"/>
    <w:rsid w:val="007131C4"/>
    <w:rsid w:val="00721C3E"/>
    <w:rsid w:val="0072385B"/>
    <w:rsid w:val="0072424B"/>
    <w:rsid w:val="00724EDE"/>
    <w:rsid w:val="00725FDC"/>
    <w:rsid w:val="0072723E"/>
    <w:rsid w:val="007316A0"/>
    <w:rsid w:val="007321CE"/>
    <w:rsid w:val="00734CCC"/>
    <w:rsid w:val="00737D52"/>
    <w:rsid w:val="00737F3F"/>
    <w:rsid w:val="00740FA5"/>
    <w:rsid w:val="007422FC"/>
    <w:rsid w:val="00742B00"/>
    <w:rsid w:val="0074361C"/>
    <w:rsid w:val="00744219"/>
    <w:rsid w:val="00744FEF"/>
    <w:rsid w:val="0074511F"/>
    <w:rsid w:val="0075096C"/>
    <w:rsid w:val="00755077"/>
    <w:rsid w:val="007574D4"/>
    <w:rsid w:val="00757D35"/>
    <w:rsid w:val="00760AD9"/>
    <w:rsid w:val="00761922"/>
    <w:rsid w:val="0076347F"/>
    <w:rsid w:val="007635DD"/>
    <w:rsid w:val="00765B95"/>
    <w:rsid w:val="00766ACF"/>
    <w:rsid w:val="00773258"/>
    <w:rsid w:val="00773B6B"/>
    <w:rsid w:val="007750CA"/>
    <w:rsid w:val="007761FA"/>
    <w:rsid w:val="0078074C"/>
    <w:rsid w:val="00780BF7"/>
    <w:rsid w:val="0078598C"/>
    <w:rsid w:val="00785B80"/>
    <w:rsid w:val="00786105"/>
    <w:rsid w:val="00787BC7"/>
    <w:rsid w:val="00791E44"/>
    <w:rsid w:val="00796666"/>
    <w:rsid w:val="00797096"/>
    <w:rsid w:val="00797D0D"/>
    <w:rsid w:val="007A0FBC"/>
    <w:rsid w:val="007A5C00"/>
    <w:rsid w:val="007A7AC5"/>
    <w:rsid w:val="007B13DA"/>
    <w:rsid w:val="007B3682"/>
    <w:rsid w:val="007B3A27"/>
    <w:rsid w:val="007C1C3D"/>
    <w:rsid w:val="007C27A1"/>
    <w:rsid w:val="007C33E1"/>
    <w:rsid w:val="007C3B17"/>
    <w:rsid w:val="007D241A"/>
    <w:rsid w:val="007D34C2"/>
    <w:rsid w:val="007E1C30"/>
    <w:rsid w:val="007E295F"/>
    <w:rsid w:val="007E39FA"/>
    <w:rsid w:val="007E4C32"/>
    <w:rsid w:val="007E6F3F"/>
    <w:rsid w:val="007E77D3"/>
    <w:rsid w:val="007F045C"/>
    <w:rsid w:val="007F0B28"/>
    <w:rsid w:val="007F56C0"/>
    <w:rsid w:val="008012C5"/>
    <w:rsid w:val="008136D7"/>
    <w:rsid w:val="00817983"/>
    <w:rsid w:val="008239C4"/>
    <w:rsid w:val="00833AA8"/>
    <w:rsid w:val="00833CB5"/>
    <w:rsid w:val="00835A56"/>
    <w:rsid w:val="0083781B"/>
    <w:rsid w:val="00841280"/>
    <w:rsid w:val="00845F51"/>
    <w:rsid w:val="00846AB1"/>
    <w:rsid w:val="0085032E"/>
    <w:rsid w:val="00851B96"/>
    <w:rsid w:val="008520E4"/>
    <w:rsid w:val="00854102"/>
    <w:rsid w:val="0085410D"/>
    <w:rsid w:val="00854ECC"/>
    <w:rsid w:val="00861C39"/>
    <w:rsid w:val="00865D1F"/>
    <w:rsid w:val="00867521"/>
    <w:rsid w:val="0087030C"/>
    <w:rsid w:val="008707B3"/>
    <w:rsid w:val="0087125E"/>
    <w:rsid w:val="008718BF"/>
    <w:rsid w:val="00873699"/>
    <w:rsid w:val="00874852"/>
    <w:rsid w:val="00874A77"/>
    <w:rsid w:val="00875775"/>
    <w:rsid w:val="008767DE"/>
    <w:rsid w:val="00880507"/>
    <w:rsid w:val="008820A8"/>
    <w:rsid w:val="008877E7"/>
    <w:rsid w:val="0089020E"/>
    <w:rsid w:val="0089221B"/>
    <w:rsid w:val="008922AD"/>
    <w:rsid w:val="00894F5D"/>
    <w:rsid w:val="00895DEF"/>
    <w:rsid w:val="008A2D70"/>
    <w:rsid w:val="008A4FF9"/>
    <w:rsid w:val="008A62A6"/>
    <w:rsid w:val="008B0B44"/>
    <w:rsid w:val="008B0C8A"/>
    <w:rsid w:val="008B1F00"/>
    <w:rsid w:val="008B33BB"/>
    <w:rsid w:val="008B601B"/>
    <w:rsid w:val="008C17A0"/>
    <w:rsid w:val="008C35FC"/>
    <w:rsid w:val="008C3737"/>
    <w:rsid w:val="008C3E10"/>
    <w:rsid w:val="008D0DD0"/>
    <w:rsid w:val="008D0F9A"/>
    <w:rsid w:val="008D1537"/>
    <w:rsid w:val="008D34F3"/>
    <w:rsid w:val="008E042A"/>
    <w:rsid w:val="008E36D7"/>
    <w:rsid w:val="008E6FCA"/>
    <w:rsid w:val="008F37EC"/>
    <w:rsid w:val="008F6499"/>
    <w:rsid w:val="008F747D"/>
    <w:rsid w:val="008F77E0"/>
    <w:rsid w:val="008F79F1"/>
    <w:rsid w:val="009022DA"/>
    <w:rsid w:val="009052F2"/>
    <w:rsid w:val="00907881"/>
    <w:rsid w:val="00911AEB"/>
    <w:rsid w:val="00913EA2"/>
    <w:rsid w:val="00915B35"/>
    <w:rsid w:val="0091600E"/>
    <w:rsid w:val="00917611"/>
    <w:rsid w:val="0092020A"/>
    <w:rsid w:val="009222A0"/>
    <w:rsid w:val="009238AF"/>
    <w:rsid w:val="00923ACF"/>
    <w:rsid w:val="0093156F"/>
    <w:rsid w:val="00932646"/>
    <w:rsid w:val="00932E7B"/>
    <w:rsid w:val="00936EE9"/>
    <w:rsid w:val="009439B5"/>
    <w:rsid w:val="00945CE1"/>
    <w:rsid w:val="00947F96"/>
    <w:rsid w:val="00950F26"/>
    <w:rsid w:val="009518F4"/>
    <w:rsid w:val="00951F9C"/>
    <w:rsid w:val="0095682C"/>
    <w:rsid w:val="009569B9"/>
    <w:rsid w:val="00960FA7"/>
    <w:rsid w:val="0096108B"/>
    <w:rsid w:val="0096691E"/>
    <w:rsid w:val="00970E1F"/>
    <w:rsid w:val="00973F43"/>
    <w:rsid w:val="00974E10"/>
    <w:rsid w:val="0097682A"/>
    <w:rsid w:val="009769B6"/>
    <w:rsid w:val="00980DB0"/>
    <w:rsid w:val="00981A39"/>
    <w:rsid w:val="00981A41"/>
    <w:rsid w:val="00986CE2"/>
    <w:rsid w:val="0098717F"/>
    <w:rsid w:val="009901C7"/>
    <w:rsid w:val="009911D9"/>
    <w:rsid w:val="0099246E"/>
    <w:rsid w:val="00993C4C"/>
    <w:rsid w:val="00997AD8"/>
    <w:rsid w:val="009A223E"/>
    <w:rsid w:val="009A47E1"/>
    <w:rsid w:val="009A7A7D"/>
    <w:rsid w:val="009A7E96"/>
    <w:rsid w:val="009B4AB7"/>
    <w:rsid w:val="009B4D2E"/>
    <w:rsid w:val="009C1A51"/>
    <w:rsid w:val="009C4FEB"/>
    <w:rsid w:val="009C5D98"/>
    <w:rsid w:val="009C6F48"/>
    <w:rsid w:val="009D73C5"/>
    <w:rsid w:val="009D7711"/>
    <w:rsid w:val="009E1028"/>
    <w:rsid w:val="009E4E9E"/>
    <w:rsid w:val="009E6007"/>
    <w:rsid w:val="009E790E"/>
    <w:rsid w:val="00A01209"/>
    <w:rsid w:val="00A037F3"/>
    <w:rsid w:val="00A0465A"/>
    <w:rsid w:val="00A058FC"/>
    <w:rsid w:val="00A05CBD"/>
    <w:rsid w:val="00A114E2"/>
    <w:rsid w:val="00A11C3C"/>
    <w:rsid w:val="00A11F67"/>
    <w:rsid w:val="00A151DB"/>
    <w:rsid w:val="00A15259"/>
    <w:rsid w:val="00A212DB"/>
    <w:rsid w:val="00A22096"/>
    <w:rsid w:val="00A2253F"/>
    <w:rsid w:val="00A22ACC"/>
    <w:rsid w:val="00A245CE"/>
    <w:rsid w:val="00A252E3"/>
    <w:rsid w:val="00A26B7A"/>
    <w:rsid w:val="00A3135A"/>
    <w:rsid w:val="00A32C69"/>
    <w:rsid w:val="00A36C21"/>
    <w:rsid w:val="00A3733A"/>
    <w:rsid w:val="00A42E00"/>
    <w:rsid w:val="00A463D1"/>
    <w:rsid w:val="00A551BB"/>
    <w:rsid w:val="00A55EA6"/>
    <w:rsid w:val="00A62496"/>
    <w:rsid w:val="00A64DE9"/>
    <w:rsid w:val="00A65001"/>
    <w:rsid w:val="00A73010"/>
    <w:rsid w:val="00A73126"/>
    <w:rsid w:val="00A73551"/>
    <w:rsid w:val="00A73CF7"/>
    <w:rsid w:val="00A75171"/>
    <w:rsid w:val="00A75380"/>
    <w:rsid w:val="00A77F25"/>
    <w:rsid w:val="00A81E95"/>
    <w:rsid w:val="00A8261F"/>
    <w:rsid w:val="00A83752"/>
    <w:rsid w:val="00A83C52"/>
    <w:rsid w:val="00A85006"/>
    <w:rsid w:val="00A9214C"/>
    <w:rsid w:val="00A94C5E"/>
    <w:rsid w:val="00A9514C"/>
    <w:rsid w:val="00A96158"/>
    <w:rsid w:val="00AA0B93"/>
    <w:rsid w:val="00AA0CBE"/>
    <w:rsid w:val="00AA2BEA"/>
    <w:rsid w:val="00AA50DC"/>
    <w:rsid w:val="00AB0ED0"/>
    <w:rsid w:val="00AB3319"/>
    <w:rsid w:val="00AB382E"/>
    <w:rsid w:val="00AB5548"/>
    <w:rsid w:val="00AC1CFE"/>
    <w:rsid w:val="00AC3182"/>
    <w:rsid w:val="00AC399D"/>
    <w:rsid w:val="00AD5A91"/>
    <w:rsid w:val="00AD60BE"/>
    <w:rsid w:val="00AE7DDB"/>
    <w:rsid w:val="00AF052F"/>
    <w:rsid w:val="00AF3787"/>
    <w:rsid w:val="00AF3F95"/>
    <w:rsid w:val="00AF4F28"/>
    <w:rsid w:val="00AF5E4A"/>
    <w:rsid w:val="00B03859"/>
    <w:rsid w:val="00B05E44"/>
    <w:rsid w:val="00B05FB8"/>
    <w:rsid w:val="00B144CC"/>
    <w:rsid w:val="00B20AF8"/>
    <w:rsid w:val="00B25206"/>
    <w:rsid w:val="00B270A5"/>
    <w:rsid w:val="00B30545"/>
    <w:rsid w:val="00B3399E"/>
    <w:rsid w:val="00B3453F"/>
    <w:rsid w:val="00B3459C"/>
    <w:rsid w:val="00B36486"/>
    <w:rsid w:val="00B40324"/>
    <w:rsid w:val="00B420DD"/>
    <w:rsid w:val="00B519A7"/>
    <w:rsid w:val="00B527B9"/>
    <w:rsid w:val="00B54941"/>
    <w:rsid w:val="00B568CF"/>
    <w:rsid w:val="00B5777C"/>
    <w:rsid w:val="00B618D7"/>
    <w:rsid w:val="00B62052"/>
    <w:rsid w:val="00B62B49"/>
    <w:rsid w:val="00B63F57"/>
    <w:rsid w:val="00B65222"/>
    <w:rsid w:val="00B66953"/>
    <w:rsid w:val="00B66FE7"/>
    <w:rsid w:val="00B73638"/>
    <w:rsid w:val="00B7728B"/>
    <w:rsid w:val="00B82796"/>
    <w:rsid w:val="00B84AEB"/>
    <w:rsid w:val="00B85287"/>
    <w:rsid w:val="00B85977"/>
    <w:rsid w:val="00B85F44"/>
    <w:rsid w:val="00B93787"/>
    <w:rsid w:val="00B95380"/>
    <w:rsid w:val="00B96C02"/>
    <w:rsid w:val="00B96F67"/>
    <w:rsid w:val="00BA3556"/>
    <w:rsid w:val="00BA4864"/>
    <w:rsid w:val="00BB0B9C"/>
    <w:rsid w:val="00BB16A2"/>
    <w:rsid w:val="00BB27C6"/>
    <w:rsid w:val="00BB53DF"/>
    <w:rsid w:val="00BB58AF"/>
    <w:rsid w:val="00BC0B43"/>
    <w:rsid w:val="00BC159B"/>
    <w:rsid w:val="00BC46CD"/>
    <w:rsid w:val="00BC5104"/>
    <w:rsid w:val="00BC5775"/>
    <w:rsid w:val="00BC7339"/>
    <w:rsid w:val="00BD2FFF"/>
    <w:rsid w:val="00BD3A49"/>
    <w:rsid w:val="00BD405C"/>
    <w:rsid w:val="00BD4839"/>
    <w:rsid w:val="00BD5FC2"/>
    <w:rsid w:val="00BD64D0"/>
    <w:rsid w:val="00BE014B"/>
    <w:rsid w:val="00BE3DDA"/>
    <w:rsid w:val="00BF4FAB"/>
    <w:rsid w:val="00BF50BA"/>
    <w:rsid w:val="00BF5E25"/>
    <w:rsid w:val="00BF5FEC"/>
    <w:rsid w:val="00BF6ED6"/>
    <w:rsid w:val="00C007DA"/>
    <w:rsid w:val="00C04DD4"/>
    <w:rsid w:val="00C07569"/>
    <w:rsid w:val="00C07632"/>
    <w:rsid w:val="00C07E28"/>
    <w:rsid w:val="00C1273A"/>
    <w:rsid w:val="00C15FA1"/>
    <w:rsid w:val="00C166C0"/>
    <w:rsid w:val="00C1680E"/>
    <w:rsid w:val="00C22B8C"/>
    <w:rsid w:val="00C232CF"/>
    <w:rsid w:val="00C25213"/>
    <w:rsid w:val="00C26A0B"/>
    <w:rsid w:val="00C26E63"/>
    <w:rsid w:val="00C304E8"/>
    <w:rsid w:val="00C324B6"/>
    <w:rsid w:val="00C3277E"/>
    <w:rsid w:val="00C34D53"/>
    <w:rsid w:val="00C43063"/>
    <w:rsid w:val="00C4456A"/>
    <w:rsid w:val="00C456A1"/>
    <w:rsid w:val="00C4663C"/>
    <w:rsid w:val="00C52B11"/>
    <w:rsid w:val="00C5543B"/>
    <w:rsid w:val="00C57ED5"/>
    <w:rsid w:val="00C631B3"/>
    <w:rsid w:val="00C666F2"/>
    <w:rsid w:val="00C67AD4"/>
    <w:rsid w:val="00C67D6A"/>
    <w:rsid w:val="00C801E2"/>
    <w:rsid w:val="00C80314"/>
    <w:rsid w:val="00C81474"/>
    <w:rsid w:val="00C822C0"/>
    <w:rsid w:val="00C82D0C"/>
    <w:rsid w:val="00C83007"/>
    <w:rsid w:val="00C85E98"/>
    <w:rsid w:val="00C92FD4"/>
    <w:rsid w:val="00C93322"/>
    <w:rsid w:val="00C95CF5"/>
    <w:rsid w:val="00C9674F"/>
    <w:rsid w:val="00C96753"/>
    <w:rsid w:val="00C97838"/>
    <w:rsid w:val="00CA1178"/>
    <w:rsid w:val="00CA2D8B"/>
    <w:rsid w:val="00CA3857"/>
    <w:rsid w:val="00CA5A38"/>
    <w:rsid w:val="00CA6A17"/>
    <w:rsid w:val="00CA742D"/>
    <w:rsid w:val="00CB3057"/>
    <w:rsid w:val="00CC1070"/>
    <w:rsid w:val="00CC21F3"/>
    <w:rsid w:val="00CC39F3"/>
    <w:rsid w:val="00CC51AB"/>
    <w:rsid w:val="00CC6841"/>
    <w:rsid w:val="00CD70ED"/>
    <w:rsid w:val="00CD78B2"/>
    <w:rsid w:val="00CE22F1"/>
    <w:rsid w:val="00CE6AFE"/>
    <w:rsid w:val="00CF5BEB"/>
    <w:rsid w:val="00CF759D"/>
    <w:rsid w:val="00D01C5B"/>
    <w:rsid w:val="00D02A39"/>
    <w:rsid w:val="00D0459C"/>
    <w:rsid w:val="00D11380"/>
    <w:rsid w:val="00D11D54"/>
    <w:rsid w:val="00D11EA4"/>
    <w:rsid w:val="00D15AA5"/>
    <w:rsid w:val="00D15B07"/>
    <w:rsid w:val="00D16A15"/>
    <w:rsid w:val="00D270B0"/>
    <w:rsid w:val="00D27809"/>
    <w:rsid w:val="00D31DF8"/>
    <w:rsid w:val="00D3327D"/>
    <w:rsid w:val="00D354A2"/>
    <w:rsid w:val="00D467C0"/>
    <w:rsid w:val="00D46B70"/>
    <w:rsid w:val="00D46DE1"/>
    <w:rsid w:val="00D53538"/>
    <w:rsid w:val="00D54795"/>
    <w:rsid w:val="00D6010F"/>
    <w:rsid w:val="00D6312D"/>
    <w:rsid w:val="00D64D70"/>
    <w:rsid w:val="00D65DB5"/>
    <w:rsid w:val="00D7047B"/>
    <w:rsid w:val="00D708E3"/>
    <w:rsid w:val="00D73D44"/>
    <w:rsid w:val="00D74E52"/>
    <w:rsid w:val="00D75B84"/>
    <w:rsid w:val="00D80644"/>
    <w:rsid w:val="00D80919"/>
    <w:rsid w:val="00D81FA0"/>
    <w:rsid w:val="00D84DEF"/>
    <w:rsid w:val="00D84F7D"/>
    <w:rsid w:val="00D86C0E"/>
    <w:rsid w:val="00D86ED9"/>
    <w:rsid w:val="00D959BE"/>
    <w:rsid w:val="00D959DE"/>
    <w:rsid w:val="00DB12BB"/>
    <w:rsid w:val="00DB1BEE"/>
    <w:rsid w:val="00DB4A19"/>
    <w:rsid w:val="00DB7D6C"/>
    <w:rsid w:val="00DB7F87"/>
    <w:rsid w:val="00DC1A56"/>
    <w:rsid w:val="00DC42C1"/>
    <w:rsid w:val="00DC705F"/>
    <w:rsid w:val="00DC77B6"/>
    <w:rsid w:val="00DC7BFE"/>
    <w:rsid w:val="00DD24C4"/>
    <w:rsid w:val="00DD3D6F"/>
    <w:rsid w:val="00DD4986"/>
    <w:rsid w:val="00DD5853"/>
    <w:rsid w:val="00DE26D5"/>
    <w:rsid w:val="00DE6BD3"/>
    <w:rsid w:val="00DF186A"/>
    <w:rsid w:val="00DF192A"/>
    <w:rsid w:val="00DF1BC8"/>
    <w:rsid w:val="00DF2B5B"/>
    <w:rsid w:val="00DF4F1F"/>
    <w:rsid w:val="00E009BD"/>
    <w:rsid w:val="00E0186B"/>
    <w:rsid w:val="00E06680"/>
    <w:rsid w:val="00E072EB"/>
    <w:rsid w:val="00E07F1B"/>
    <w:rsid w:val="00E11BCF"/>
    <w:rsid w:val="00E12AAC"/>
    <w:rsid w:val="00E149E4"/>
    <w:rsid w:val="00E14B7A"/>
    <w:rsid w:val="00E154E1"/>
    <w:rsid w:val="00E171D5"/>
    <w:rsid w:val="00E246EC"/>
    <w:rsid w:val="00E30679"/>
    <w:rsid w:val="00E3168B"/>
    <w:rsid w:val="00E320A6"/>
    <w:rsid w:val="00E36506"/>
    <w:rsid w:val="00E424AF"/>
    <w:rsid w:val="00E44593"/>
    <w:rsid w:val="00E4526E"/>
    <w:rsid w:val="00E50222"/>
    <w:rsid w:val="00E51236"/>
    <w:rsid w:val="00E5323D"/>
    <w:rsid w:val="00E5324C"/>
    <w:rsid w:val="00E57F22"/>
    <w:rsid w:val="00E62E61"/>
    <w:rsid w:val="00E64957"/>
    <w:rsid w:val="00E65548"/>
    <w:rsid w:val="00E7631A"/>
    <w:rsid w:val="00E77953"/>
    <w:rsid w:val="00E81470"/>
    <w:rsid w:val="00E81FE8"/>
    <w:rsid w:val="00E82600"/>
    <w:rsid w:val="00E857FC"/>
    <w:rsid w:val="00E86676"/>
    <w:rsid w:val="00E87A79"/>
    <w:rsid w:val="00E92C56"/>
    <w:rsid w:val="00E944E9"/>
    <w:rsid w:val="00E950F4"/>
    <w:rsid w:val="00EA0F78"/>
    <w:rsid w:val="00EB1410"/>
    <w:rsid w:val="00EB36C6"/>
    <w:rsid w:val="00EB45AB"/>
    <w:rsid w:val="00EB4E16"/>
    <w:rsid w:val="00EB742B"/>
    <w:rsid w:val="00EC271B"/>
    <w:rsid w:val="00EC2A1D"/>
    <w:rsid w:val="00EC4765"/>
    <w:rsid w:val="00EC6710"/>
    <w:rsid w:val="00ED1EC5"/>
    <w:rsid w:val="00ED5779"/>
    <w:rsid w:val="00ED5912"/>
    <w:rsid w:val="00EE1B18"/>
    <w:rsid w:val="00EE2569"/>
    <w:rsid w:val="00EF1336"/>
    <w:rsid w:val="00EF16C3"/>
    <w:rsid w:val="00EF33EA"/>
    <w:rsid w:val="00EF652B"/>
    <w:rsid w:val="00F01426"/>
    <w:rsid w:val="00F015FF"/>
    <w:rsid w:val="00F02765"/>
    <w:rsid w:val="00F04381"/>
    <w:rsid w:val="00F10B5C"/>
    <w:rsid w:val="00F1611F"/>
    <w:rsid w:val="00F16477"/>
    <w:rsid w:val="00F171BA"/>
    <w:rsid w:val="00F23960"/>
    <w:rsid w:val="00F30009"/>
    <w:rsid w:val="00F310F8"/>
    <w:rsid w:val="00F37C3D"/>
    <w:rsid w:val="00F4083B"/>
    <w:rsid w:val="00F40968"/>
    <w:rsid w:val="00F41CFA"/>
    <w:rsid w:val="00F43479"/>
    <w:rsid w:val="00F44461"/>
    <w:rsid w:val="00F45698"/>
    <w:rsid w:val="00F46210"/>
    <w:rsid w:val="00F466C9"/>
    <w:rsid w:val="00F46B41"/>
    <w:rsid w:val="00F47890"/>
    <w:rsid w:val="00F50228"/>
    <w:rsid w:val="00F53160"/>
    <w:rsid w:val="00F57D9D"/>
    <w:rsid w:val="00F6445A"/>
    <w:rsid w:val="00F653E4"/>
    <w:rsid w:val="00F66977"/>
    <w:rsid w:val="00F671D5"/>
    <w:rsid w:val="00F70670"/>
    <w:rsid w:val="00F7782F"/>
    <w:rsid w:val="00F80EB7"/>
    <w:rsid w:val="00F93BF8"/>
    <w:rsid w:val="00F96964"/>
    <w:rsid w:val="00FA1EB1"/>
    <w:rsid w:val="00FA21CF"/>
    <w:rsid w:val="00FA2300"/>
    <w:rsid w:val="00FA56E2"/>
    <w:rsid w:val="00FB0166"/>
    <w:rsid w:val="00FB705C"/>
    <w:rsid w:val="00FC312D"/>
    <w:rsid w:val="00FC3416"/>
    <w:rsid w:val="00FC3783"/>
    <w:rsid w:val="00FD2012"/>
    <w:rsid w:val="00FD2A81"/>
    <w:rsid w:val="00FD42EA"/>
    <w:rsid w:val="00FD5DA1"/>
    <w:rsid w:val="00FD632B"/>
    <w:rsid w:val="00FE0ACA"/>
    <w:rsid w:val="00FE0D71"/>
    <w:rsid w:val="00FE1C84"/>
    <w:rsid w:val="00FE459C"/>
    <w:rsid w:val="00FF1847"/>
    <w:rsid w:val="00FF1BF2"/>
    <w:rsid w:val="00FF3544"/>
    <w:rsid w:val="00FF6179"/>
    <w:rsid w:val="00FF6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62146B"/>
  <w15:docId w15:val="{A5A3EF5A-F7E6-4E5C-A3E4-0331BC2E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C56"/>
    <w:rPr>
      <w:sz w:val="24"/>
      <w:szCs w:val="24"/>
    </w:rPr>
  </w:style>
  <w:style w:type="paragraph" w:styleId="Heading2">
    <w:name w:val="heading 2"/>
    <w:basedOn w:val="Normal"/>
    <w:next w:val="Normal"/>
    <w:link w:val="Heading2Char"/>
    <w:uiPriority w:val="99"/>
    <w:qFormat/>
    <w:rsid w:val="00F93BF8"/>
    <w:pPr>
      <w:keepNext/>
      <w:spacing w:before="240" w:after="60"/>
      <w:outlineLvl w:val="1"/>
    </w:pPr>
    <w:rPr>
      <w:rFonts w:ascii="Arial" w:hAnsi="Arial" w:cs="Arial"/>
      <w:b/>
      <w:bCs/>
      <w:iCs/>
      <w:szCs w:val="28"/>
      <w:lang w:eastAsia="en-US"/>
    </w:rPr>
  </w:style>
  <w:style w:type="paragraph" w:styleId="Heading3">
    <w:name w:val="heading 3"/>
    <w:basedOn w:val="Normal"/>
    <w:next w:val="Normal"/>
    <w:link w:val="Heading3Char"/>
    <w:uiPriority w:val="99"/>
    <w:qFormat/>
    <w:rsid w:val="00F93BF8"/>
    <w:pPr>
      <w:keepNext/>
      <w:spacing w:before="240" w:after="60"/>
      <w:outlineLvl w:val="2"/>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93BF8"/>
    <w:rPr>
      <w:rFonts w:ascii="Arial" w:hAnsi="Arial" w:cs="Arial"/>
      <w:b/>
      <w:bCs/>
      <w:iCs/>
      <w:sz w:val="28"/>
      <w:szCs w:val="28"/>
      <w:lang w:eastAsia="en-US"/>
    </w:rPr>
  </w:style>
  <w:style w:type="character" w:customStyle="1" w:styleId="Heading3Char">
    <w:name w:val="Heading 3 Char"/>
    <w:basedOn w:val="DefaultParagraphFont"/>
    <w:link w:val="Heading3"/>
    <w:uiPriority w:val="99"/>
    <w:locked/>
    <w:rsid w:val="00F93BF8"/>
    <w:rPr>
      <w:rFonts w:ascii="Arial" w:hAnsi="Arial" w:cs="Arial"/>
      <w:b/>
      <w:bCs/>
      <w:sz w:val="26"/>
      <w:szCs w:val="26"/>
      <w:lang w:eastAsia="en-US"/>
    </w:rPr>
  </w:style>
  <w:style w:type="table" w:styleId="TableGrid">
    <w:name w:val="Table Grid"/>
    <w:basedOn w:val="TableNormal"/>
    <w:uiPriority w:val="99"/>
    <w:rsid w:val="00851B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uiPriority w:val="99"/>
    <w:rsid w:val="004F3E8E"/>
    <w:pPr>
      <w:ind w:left="720"/>
    </w:pPr>
  </w:style>
  <w:style w:type="paragraph" w:styleId="Header">
    <w:name w:val="header"/>
    <w:basedOn w:val="Normal"/>
    <w:link w:val="HeaderChar"/>
    <w:uiPriority w:val="99"/>
    <w:rsid w:val="00111954"/>
    <w:pPr>
      <w:tabs>
        <w:tab w:val="center" w:pos="4153"/>
        <w:tab w:val="right" w:pos="8306"/>
      </w:tabs>
    </w:pPr>
  </w:style>
  <w:style w:type="character" w:customStyle="1" w:styleId="HeaderChar">
    <w:name w:val="Header Char"/>
    <w:basedOn w:val="DefaultParagraphFont"/>
    <w:link w:val="Header"/>
    <w:uiPriority w:val="99"/>
    <w:locked/>
    <w:rsid w:val="00C04DD4"/>
    <w:rPr>
      <w:rFonts w:cs="Times New Roman"/>
      <w:sz w:val="24"/>
      <w:szCs w:val="24"/>
    </w:rPr>
  </w:style>
  <w:style w:type="paragraph" w:styleId="Footer">
    <w:name w:val="footer"/>
    <w:basedOn w:val="Normal"/>
    <w:link w:val="FooterChar"/>
    <w:uiPriority w:val="99"/>
    <w:rsid w:val="00111954"/>
    <w:pPr>
      <w:tabs>
        <w:tab w:val="center" w:pos="4153"/>
        <w:tab w:val="right" w:pos="8306"/>
      </w:tabs>
    </w:pPr>
  </w:style>
  <w:style w:type="character" w:customStyle="1" w:styleId="FooterChar">
    <w:name w:val="Footer Char"/>
    <w:basedOn w:val="DefaultParagraphFont"/>
    <w:link w:val="Footer"/>
    <w:uiPriority w:val="99"/>
    <w:locked/>
    <w:rsid w:val="00EB742B"/>
    <w:rPr>
      <w:rFonts w:cs="Times New Roman"/>
      <w:sz w:val="24"/>
      <w:szCs w:val="24"/>
    </w:rPr>
  </w:style>
  <w:style w:type="paragraph" w:styleId="BalloonText">
    <w:name w:val="Balloon Text"/>
    <w:basedOn w:val="Normal"/>
    <w:link w:val="BalloonTextChar"/>
    <w:uiPriority w:val="99"/>
    <w:rsid w:val="006D0075"/>
    <w:rPr>
      <w:rFonts w:ascii="Tahoma" w:hAnsi="Tahoma" w:cs="Tahoma"/>
      <w:sz w:val="16"/>
      <w:szCs w:val="16"/>
    </w:rPr>
  </w:style>
  <w:style w:type="character" w:customStyle="1" w:styleId="BalloonTextChar">
    <w:name w:val="Balloon Text Char"/>
    <w:basedOn w:val="DefaultParagraphFont"/>
    <w:link w:val="BalloonText"/>
    <w:uiPriority w:val="99"/>
    <w:locked/>
    <w:rsid w:val="006D0075"/>
    <w:rPr>
      <w:rFonts w:ascii="Tahoma" w:hAnsi="Tahoma" w:cs="Tahoma"/>
      <w:sz w:val="16"/>
      <w:szCs w:val="16"/>
    </w:rPr>
  </w:style>
  <w:style w:type="character" w:styleId="CommentReference">
    <w:name w:val="annotation reference"/>
    <w:basedOn w:val="DefaultParagraphFont"/>
    <w:uiPriority w:val="99"/>
    <w:rsid w:val="00114BDA"/>
    <w:rPr>
      <w:rFonts w:cs="Times New Roman"/>
      <w:sz w:val="16"/>
      <w:szCs w:val="16"/>
    </w:rPr>
  </w:style>
  <w:style w:type="paragraph" w:styleId="CommentText">
    <w:name w:val="annotation text"/>
    <w:basedOn w:val="Normal"/>
    <w:link w:val="CommentTextChar"/>
    <w:uiPriority w:val="99"/>
    <w:rsid w:val="00114BDA"/>
    <w:rPr>
      <w:sz w:val="20"/>
      <w:szCs w:val="20"/>
    </w:rPr>
  </w:style>
  <w:style w:type="character" w:customStyle="1" w:styleId="CommentTextChar">
    <w:name w:val="Comment Text Char"/>
    <w:basedOn w:val="DefaultParagraphFont"/>
    <w:link w:val="CommentText"/>
    <w:uiPriority w:val="99"/>
    <w:locked/>
    <w:rsid w:val="00114BDA"/>
    <w:rPr>
      <w:rFonts w:cs="Times New Roman"/>
    </w:rPr>
  </w:style>
  <w:style w:type="paragraph" w:styleId="CommentSubject">
    <w:name w:val="annotation subject"/>
    <w:basedOn w:val="CommentText"/>
    <w:next w:val="CommentText"/>
    <w:link w:val="CommentSubjectChar"/>
    <w:uiPriority w:val="99"/>
    <w:rsid w:val="00114BDA"/>
    <w:rPr>
      <w:b/>
      <w:bCs/>
    </w:rPr>
  </w:style>
  <w:style w:type="character" w:customStyle="1" w:styleId="CommentSubjectChar">
    <w:name w:val="Comment Subject Char"/>
    <w:basedOn w:val="CommentTextChar"/>
    <w:link w:val="CommentSubject"/>
    <w:uiPriority w:val="99"/>
    <w:locked/>
    <w:rsid w:val="00114BDA"/>
    <w:rPr>
      <w:rFonts w:cs="Times New Roman"/>
      <w:b/>
      <w:bCs/>
    </w:rPr>
  </w:style>
  <w:style w:type="paragraph" w:styleId="ListParagraph">
    <w:name w:val="List Paragraph"/>
    <w:basedOn w:val="Normal"/>
    <w:uiPriority w:val="34"/>
    <w:qFormat/>
    <w:rsid w:val="00E81FE8"/>
    <w:pPr>
      <w:ind w:left="720"/>
    </w:pPr>
  </w:style>
  <w:style w:type="paragraph" w:styleId="NormalWeb">
    <w:name w:val="Normal (Web)"/>
    <w:basedOn w:val="Normal"/>
    <w:uiPriority w:val="99"/>
    <w:rsid w:val="00A36C21"/>
    <w:pPr>
      <w:spacing w:before="100" w:beforeAutospacing="1" w:after="100" w:afterAutospacing="1"/>
    </w:pPr>
    <w:rPr>
      <w:lang w:val="en-US" w:eastAsia="en-US"/>
    </w:rPr>
  </w:style>
  <w:style w:type="character" w:styleId="Strong">
    <w:name w:val="Strong"/>
    <w:basedOn w:val="DefaultParagraphFont"/>
    <w:uiPriority w:val="99"/>
    <w:qFormat/>
    <w:rsid w:val="00A36C21"/>
    <w:rPr>
      <w:rFonts w:cs="Times New Roman"/>
      <w:b/>
      <w:bCs/>
    </w:rPr>
  </w:style>
  <w:style w:type="character" w:styleId="Emphasis">
    <w:name w:val="Emphasis"/>
    <w:basedOn w:val="DefaultParagraphFont"/>
    <w:uiPriority w:val="99"/>
    <w:qFormat/>
    <w:rsid w:val="00A36C21"/>
    <w:rPr>
      <w:rFonts w:cs="Times New Roman"/>
      <w:i/>
      <w:iCs/>
    </w:rPr>
  </w:style>
  <w:style w:type="paragraph" w:customStyle="1" w:styleId="Default">
    <w:name w:val="Default"/>
    <w:uiPriority w:val="99"/>
    <w:rsid w:val="00C04DD4"/>
    <w:pPr>
      <w:autoSpaceDE w:val="0"/>
      <w:autoSpaceDN w:val="0"/>
      <w:adjustRightInd w:val="0"/>
    </w:pPr>
    <w:rPr>
      <w:rFonts w:ascii="Arial" w:hAnsi="Arial" w:cs="Arial"/>
      <w:color w:val="000000"/>
      <w:sz w:val="24"/>
      <w:szCs w:val="24"/>
      <w:lang w:eastAsia="en-US"/>
    </w:rPr>
  </w:style>
  <w:style w:type="paragraph" w:styleId="Title">
    <w:name w:val="Title"/>
    <w:basedOn w:val="Normal"/>
    <w:link w:val="TitleChar"/>
    <w:uiPriority w:val="99"/>
    <w:qFormat/>
    <w:rsid w:val="00D46DE1"/>
    <w:pPr>
      <w:jc w:val="center"/>
    </w:pPr>
    <w:rPr>
      <w:rFonts w:ascii="Arial" w:hAnsi="Arial" w:cs="Arial"/>
      <w:b/>
      <w:bCs/>
      <w:lang w:eastAsia="en-US"/>
    </w:rPr>
  </w:style>
  <w:style w:type="character" w:customStyle="1" w:styleId="TitleChar">
    <w:name w:val="Title Char"/>
    <w:basedOn w:val="DefaultParagraphFont"/>
    <w:link w:val="Title"/>
    <w:uiPriority w:val="99"/>
    <w:locked/>
    <w:rsid w:val="00D46DE1"/>
    <w:rPr>
      <w:rFonts w:ascii="Arial" w:hAnsi="Arial" w:cs="Arial"/>
      <w:b/>
      <w:bCs/>
      <w:sz w:val="24"/>
      <w:szCs w:val="24"/>
      <w:lang w:eastAsia="en-US"/>
    </w:rPr>
  </w:style>
  <w:style w:type="paragraph" w:customStyle="1" w:styleId="NL">
    <w:name w:val="NL"/>
    <w:basedOn w:val="Normal"/>
    <w:uiPriority w:val="99"/>
    <w:rsid w:val="00065B4E"/>
    <w:pPr>
      <w:numPr>
        <w:numId w:val="1"/>
      </w:numPr>
      <w:spacing w:after="200" w:line="288" w:lineRule="auto"/>
    </w:pPr>
    <w:rPr>
      <w:rFonts w:ascii="Arial" w:hAnsi="Arial"/>
      <w:noProof/>
      <w:sz w:val="20"/>
      <w:lang w:val="en-US" w:eastAsia="en-US"/>
    </w:rPr>
  </w:style>
  <w:style w:type="paragraph" w:customStyle="1" w:styleId="AI">
    <w:name w:val="AI"/>
    <w:basedOn w:val="NL"/>
    <w:rsid w:val="00065B4E"/>
    <w:pPr>
      <w:spacing w:before="200" w:after="0"/>
      <w:ind w:left="539" w:hanging="539"/>
    </w:pPr>
    <w:rPr>
      <w:b/>
      <w:bCs/>
    </w:rPr>
  </w:style>
  <w:style w:type="character" w:styleId="Hyperlink">
    <w:name w:val="Hyperlink"/>
    <w:basedOn w:val="DefaultParagraphFont"/>
    <w:uiPriority w:val="99"/>
    <w:rsid w:val="007131C4"/>
    <w:rPr>
      <w:rFonts w:cs="Times New Roman"/>
      <w:color w:val="0000FF"/>
      <w:u w:val="single"/>
    </w:rPr>
  </w:style>
  <w:style w:type="paragraph" w:styleId="PlainText">
    <w:name w:val="Plain Text"/>
    <w:basedOn w:val="Normal"/>
    <w:link w:val="PlainTextChar"/>
    <w:uiPriority w:val="99"/>
    <w:unhideWhenUsed/>
    <w:rsid w:val="00BB58AF"/>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BB58AF"/>
    <w:rPr>
      <w:rFonts w:ascii="Calibri" w:eastAsiaTheme="minorHAnsi" w:hAnsi="Calibri" w:cs="Consolas"/>
      <w:szCs w:val="21"/>
      <w:lang w:eastAsia="en-US"/>
    </w:rPr>
  </w:style>
  <w:style w:type="paragraph" w:customStyle="1" w:styleId="HMLevel1">
    <w:name w:val="HMLevel1"/>
    <w:basedOn w:val="Header"/>
    <w:rsid w:val="00721C3E"/>
    <w:pPr>
      <w:numPr>
        <w:numId w:val="2"/>
      </w:numPr>
      <w:tabs>
        <w:tab w:val="clear" w:pos="4153"/>
        <w:tab w:val="clear" w:pos="8306"/>
      </w:tabs>
      <w:spacing w:after="240"/>
    </w:pPr>
    <w:rPr>
      <w:rFonts w:ascii="Palatino Linotype" w:hAnsi="Palatino Linotype"/>
      <w:lang w:eastAsia="en-US"/>
    </w:rPr>
  </w:style>
  <w:style w:type="paragraph" w:customStyle="1" w:styleId="HMLevel2">
    <w:name w:val="HMLevel2"/>
    <w:basedOn w:val="Header"/>
    <w:rsid w:val="00721C3E"/>
    <w:pPr>
      <w:numPr>
        <w:ilvl w:val="1"/>
        <w:numId w:val="2"/>
      </w:numPr>
      <w:tabs>
        <w:tab w:val="clear" w:pos="4153"/>
        <w:tab w:val="clear" w:pos="8306"/>
      </w:tabs>
      <w:spacing w:after="240"/>
    </w:pPr>
    <w:rPr>
      <w:rFonts w:ascii="Palatino Linotype" w:hAnsi="Palatino Linotype"/>
      <w:lang w:eastAsia="en-US"/>
    </w:rPr>
  </w:style>
  <w:style w:type="paragraph" w:customStyle="1" w:styleId="HMLevel3">
    <w:name w:val="HMLevel3"/>
    <w:basedOn w:val="Header"/>
    <w:rsid w:val="00721C3E"/>
    <w:pPr>
      <w:numPr>
        <w:ilvl w:val="2"/>
        <w:numId w:val="2"/>
      </w:numPr>
      <w:tabs>
        <w:tab w:val="clear" w:pos="4153"/>
        <w:tab w:val="clear" w:pos="8306"/>
      </w:tabs>
      <w:spacing w:after="240"/>
    </w:pPr>
    <w:rPr>
      <w:rFonts w:ascii="Palatino Linotype" w:hAnsi="Palatino Linotype"/>
      <w:lang w:eastAsia="en-US"/>
    </w:rPr>
  </w:style>
  <w:style w:type="paragraph" w:customStyle="1" w:styleId="HMLevel4">
    <w:name w:val="HMLevel4"/>
    <w:basedOn w:val="Header"/>
    <w:rsid w:val="00721C3E"/>
    <w:pPr>
      <w:numPr>
        <w:ilvl w:val="3"/>
        <w:numId w:val="2"/>
      </w:numPr>
      <w:tabs>
        <w:tab w:val="clear" w:pos="4153"/>
        <w:tab w:val="clear" w:pos="8306"/>
      </w:tabs>
      <w:spacing w:after="240"/>
    </w:pPr>
    <w:rPr>
      <w:rFonts w:ascii="Palatino Linotype" w:hAnsi="Palatino Linotype"/>
      <w:lang w:eastAsia="en-US"/>
    </w:rPr>
  </w:style>
  <w:style w:type="paragraph" w:customStyle="1" w:styleId="HMLevel5">
    <w:name w:val="HMLevel5"/>
    <w:basedOn w:val="Header"/>
    <w:rsid w:val="00721C3E"/>
    <w:pPr>
      <w:numPr>
        <w:ilvl w:val="4"/>
        <w:numId w:val="2"/>
      </w:numPr>
      <w:tabs>
        <w:tab w:val="clear" w:pos="4153"/>
        <w:tab w:val="clear" w:pos="8306"/>
      </w:tabs>
      <w:spacing w:after="240"/>
    </w:pPr>
    <w:rPr>
      <w:rFonts w:ascii="Palatino Linotype" w:hAnsi="Palatino Linotype"/>
      <w:lang w:eastAsia="en-US"/>
    </w:rPr>
  </w:style>
  <w:style w:type="paragraph" w:customStyle="1" w:styleId="HMLevel6">
    <w:name w:val="HMLevel6"/>
    <w:basedOn w:val="Header"/>
    <w:rsid w:val="00721C3E"/>
    <w:pPr>
      <w:numPr>
        <w:ilvl w:val="5"/>
        <w:numId w:val="2"/>
      </w:numPr>
      <w:tabs>
        <w:tab w:val="clear" w:pos="4153"/>
        <w:tab w:val="clear" w:pos="8306"/>
      </w:tabs>
      <w:spacing w:after="240"/>
    </w:pPr>
    <w:rPr>
      <w:rFonts w:ascii="Palatino Linotype" w:hAnsi="Palatino Linotyp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78715">
      <w:bodyDiv w:val="1"/>
      <w:marLeft w:val="0"/>
      <w:marRight w:val="0"/>
      <w:marTop w:val="0"/>
      <w:marBottom w:val="0"/>
      <w:divBdr>
        <w:top w:val="none" w:sz="0" w:space="0" w:color="auto"/>
        <w:left w:val="none" w:sz="0" w:space="0" w:color="auto"/>
        <w:bottom w:val="none" w:sz="0" w:space="0" w:color="auto"/>
        <w:right w:val="none" w:sz="0" w:space="0" w:color="auto"/>
      </w:divBdr>
    </w:div>
    <w:div w:id="492573195">
      <w:bodyDiv w:val="1"/>
      <w:marLeft w:val="0"/>
      <w:marRight w:val="0"/>
      <w:marTop w:val="0"/>
      <w:marBottom w:val="0"/>
      <w:divBdr>
        <w:top w:val="none" w:sz="0" w:space="0" w:color="auto"/>
        <w:left w:val="none" w:sz="0" w:space="0" w:color="auto"/>
        <w:bottom w:val="none" w:sz="0" w:space="0" w:color="auto"/>
        <w:right w:val="none" w:sz="0" w:space="0" w:color="auto"/>
      </w:divBdr>
    </w:div>
    <w:div w:id="939679005">
      <w:bodyDiv w:val="1"/>
      <w:marLeft w:val="0"/>
      <w:marRight w:val="0"/>
      <w:marTop w:val="0"/>
      <w:marBottom w:val="0"/>
      <w:divBdr>
        <w:top w:val="none" w:sz="0" w:space="0" w:color="auto"/>
        <w:left w:val="none" w:sz="0" w:space="0" w:color="auto"/>
        <w:bottom w:val="none" w:sz="0" w:space="0" w:color="auto"/>
        <w:right w:val="none" w:sz="0" w:space="0" w:color="auto"/>
      </w:divBdr>
    </w:div>
    <w:div w:id="1111704929">
      <w:bodyDiv w:val="1"/>
      <w:marLeft w:val="0"/>
      <w:marRight w:val="0"/>
      <w:marTop w:val="0"/>
      <w:marBottom w:val="0"/>
      <w:divBdr>
        <w:top w:val="none" w:sz="0" w:space="0" w:color="auto"/>
        <w:left w:val="none" w:sz="0" w:space="0" w:color="auto"/>
        <w:bottom w:val="none" w:sz="0" w:space="0" w:color="auto"/>
        <w:right w:val="none" w:sz="0" w:space="0" w:color="auto"/>
      </w:divBdr>
    </w:div>
    <w:div w:id="1312254504">
      <w:bodyDiv w:val="1"/>
      <w:marLeft w:val="0"/>
      <w:marRight w:val="0"/>
      <w:marTop w:val="0"/>
      <w:marBottom w:val="0"/>
      <w:divBdr>
        <w:top w:val="none" w:sz="0" w:space="0" w:color="auto"/>
        <w:left w:val="none" w:sz="0" w:space="0" w:color="auto"/>
        <w:bottom w:val="none" w:sz="0" w:space="0" w:color="auto"/>
        <w:right w:val="none" w:sz="0" w:space="0" w:color="auto"/>
      </w:divBdr>
    </w:div>
    <w:div w:id="1452479077">
      <w:marLeft w:val="0"/>
      <w:marRight w:val="0"/>
      <w:marTop w:val="0"/>
      <w:marBottom w:val="0"/>
      <w:divBdr>
        <w:top w:val="none" w:sz="0" w:space="0" w:color="auto"/>
        <w:left w:val="none" w:sz="0" w:space="0" w:color="auto"/>
        <w:bottom w:val="none" w:sz="0" w:space="0" w:color="auto"/>
        <w:right w:val="none" w:sz="0" w:space="0" w:color="auto"/>
      </w:divBdr>
    </w:div>
    <w:div w:id="1452479078">
      <w:marLeft w:val="0"/>
      <w:marRight w:val="0"/>
      <w:marTop w:val="0"/>
      <w:marBottom w:val="0"/>
      <w:divBdr>
        <w:top w:val="none" w:sz="0" w:space="0" w:color="auto"/>
        <w:left w:val="none" w:sz="0" w:space="0" w:color="auto"/>
        <w:bottom w:val="none" w:sz="0" w:space="0" w:color="auto"/>
        <w:right w:val="none" w:sz="0" w:space="0" w:color="auto"/>
      </w:divBdr>
    </w:div>
    <w:div w:id="1452479080">
      <w:marLeft w:val="0"/>
      <w:marRight w:val="0"/>
      <w:marTop w:val="0"/>
      <w:marBottom w:val="0"/>
      <w:divBdr>
        <w:top w:val="none" w:sz="0" w:space="0" w:color="auto"/>
        <w:left w:val="none" w:sz="0" w:space="0" w:color="auto"/>
        <w:bottom w:val="none" w:sz="0" w:space="0" w:color="auto"/>
        <w:right w:val="none" w:sz="0" w:space="0" w:color="auto"/>
      </w:divBdr>
    </w:div>
    <w:div w:id="1452479082">
      <w:marLeft w:val="0"/>
      <w:marRight w:val="0"/>
      <w:marTop w:val="0"/>
      <w:marBottom w:val="0"/>
      <w:divBdr>
        <w:top w:val="none" w:sz="0" w:space="0" w:color="auto"/>
        <w:left w:val="none" w:sz="0" w:space="0" w:color="auto"/>
        <w:bottom w:val="none" w:sz="0" w:space="0" w:color="auto"/>
        <w:right w:val="none" w:sz="0" w:space="0" w:color="auto"/>
      </w:divBdr>
    </w:div>
    <w:div w:id="1452479084">
      <w:marLeft w:val="0"/>
      <w:marRight w:val="0"/>
      <w:marTop w:val="0"/>
      <w:marBottom w:val="0"/>
      <w:divBdr>
        <w:top w:val="none" w:sz="0" w:space="0" w:color="auto"/>
        <w:left w:val="none" w:sz="0" w:space="0" w:color="auto"/>
        <w:bottom w:val="none" w:sz="0" w:space="0" w:color="auto"/>
        <w:right w:val="none" w:sz="0" w:space="0" w:color="auto"/>
      </w:divBdr>
    </w:div>
    <w:div w:id="1452479085">
      <w:marLeft w:val="0"/>
      <w:marRight w:val="0"/>
      <w:marTop w:val="0"/>
      <w:marBottom w:val="0"/>
      <w:divBdr>
        <w:top w:val="none" w:sz="0" w:space="0" w:color="auto"/>
        <w:left w:val="none" w:sz="0" w:space="0" w:color="auto"/>
        <w:bottom w:val="none" w:sz="0" w:space="0" w:color="auto"/>
        <w:right w:val="none" w:sz="0" w:space="0" w:color="auto"/>
      </w:divBdr>
    </w:div>
    <w:div w:id="1452479086">
      <w:marLeft w:val="0"/>
      <w:marRight w:val="0"/>
      <w:marTop w:val="0"/>
      <w:marBottom w:val="0"/>
      <w:divBdr>
        <w:top w:val="none" w:sz="0" w:space="0" w:color="auto"/>
        <w:left w:val="none" w:sz="0" w:space="0" w:color="auto"/>
        <w:bottom w:val="none" w:sz="0" w:space="0" w:color="auto"/>
        <w:right w:val="none" w:sz="0" w:space="0" w:color="auto"/>
      </w:divBdr>
    </w:div>
    <w:div w:id="1452479087">
      <w:marLeft w:val="0"/>
      <w:marRight w:val="0"/>
      <w:marTop w:val="0"/>
      <w:marBottom w:val="0"/>
      <w:divBdr>
        <w:top w:val="none" w:sz="0" w:space="0" w:color="auto"/>
        <w:left w:val="none" w:sz="0" w:space="0" w:color="auto"/>
        <w:bottom w:val="none" w:sz="0" w:space="0" w:color="auto"/>
        <w:right w:val="none" w:sz="0" w:space="0" w:color="auto"/>
      </w:divBdr>
    </w:div>
    <w:div w:id="1452479090">
      <w:marLeft w:val="0"/>
      <w:marRight w:val="0"/>
      <w:marTop w:val="0"/>
      <w:marBottom w:val="0"/>
      <w:divBdr>
        <w:top w:val="none" w:sz="0" w:space="0" w:color="auto"/>
        <w:left w:val="none" w:sz="0" w:space="0" w:color="auto"/>
        <w:bottom w:val="none" w:sz="0" w:space="0" w:color="auto"/>
        <w:right w:val="none" w:sz="0" w:space="0" w:color="auto"/>
      </w:divBdr>
    </w:div>
    <w:div w:id="1452479091">
      <w:marLeft w:val="0"/>
      <w:marRight w:val="0"/>
      <w:marTop w:val="0"/>
      <w:marBottom w:val="0"/>
      <w:divBdr>
        <w:top w:val="none" w:sz="0" w:space="0" w:color="auto"/>
        <w:left w:val="none" w:sz="0" w:space="0" w:color="auto"/>
        <w:bottom w:val="none" w:sz="0" w:space="0" w:color="auto"/>
        <w:right w:val="none" w:sz="0" w:space="0" w:color="auto"/>
      </w:divBdr>
      <w:divsChild>
        <w:div w:id="1452479121">
          <w:marLeft w:val="0"/>
          <w:marRight w:val="0"/>
          <w:marTop w:val="0"/>
          <w:marBottom w:val="0"/>
          <w:divBdr>
            <w:top w:val="none" w:sz="0" w:space="0" w:color="auto"/>
            <w:left w:val="single" w:sz="48" w:space="0" w:color="FFFFFF"/>
            <w:bottom w:val="none" w:sz="0" w:space="0" w:color="auto"/>
            <w:right w:val="single" w:sz="48" w:space="0" w:color="FFFFFF"/>
          </w:divBdr>
          <w:divsChild>
            <w:div w:id="1452479113">
              <w:marLeft w:val="0"/>
              <w:marRight w:val="0"/>
              <w:marTop w:val="0"/>
              <w:marBottom w:val="0"/>
              <w:divBdr>
                <w:top w:val="none" w:sz="0" w:space="0" w:color="auto"/>
                <w:left w:val="none" w:sz="0" w:space="0" w:color="auto"/>
                <w:bottom w:val="none" w:sz="0" w:space="0" w:color="auto"/>
                <w:right w:val="none" w:sz="0" w:space="0" w:color="auto"/>
              </w:divBdr>
              <w:divsChild>
                <w:div w:id="1452479089">
                  <w:marLeft w:val="0"/>
                  <w:marRight w:val="0"/>
                  <w:marTop w:val="0"/>
                  <w:marBottom w:val="0"/>
                  <w:divBdr>
                    <w:top w:val="none" w:sz="0" w:space="0" w:color="auto"/>
                    <w:left w:val="none" w:sz="0" w:space="0" w:color="auto"/>
                    <w:bottom w:val="none" w:sz="0" w:space="0" w:color="auto"/>
                    <w:right w:val="none" w:sz="0" w:space="0" w:color="auto"/>
                  </w:divBdr>
                  <w:divsChild>
                    <w:div w:id="1452479116">
                      <w:marLeft w:val="0"/>
                      <w:marRight w:val="0"/>
                      <w:marTop w:val="0"/>
                      <w:marBottom w:val="0"/>
                      <w:divBdr>
                        <w:top w:val="none" w:sz="0" w:space="0" w:color="auto"/>
                        <w:left w:val="none" w:sz="0" w:space="0" w:color="auto"/>
                        <w:bottom w:val="none" w:sz="0" w:space="0" w:color="auto"/>
                        <w:right w:val="none" w:sz="0" w:space="0" w:color="auto"/>
                      </w:divBdr>
                      <w:divsChild>
                        <w:div w:id="1452479105">
                          <w:marLeft w:val="0"/>
                          <w:marRight w:val="0"/>
                          <w:marTop w:val="0"/>
                          <w:marBottom w:val="0"/>
                          <w:divBdr>
                            <w:top w:val="none" w:sz="0" w:space="0" w:color="auto"/>
                            <w:left w:val="none" w:sz="0" w:space="0" w:color="auto"/>
                            <w:bottom w:val="none" w:sz="0" w:space="0" w:color="auto"/>
                            <w:right w:val="none" w:sz="0" w:space="0" w:color="auto"/>
                          </w:divBdr>
                          <w:divsChild>
                            <w:div w:id="1452479112">
                              <w:marLeft w:val="0"/>
                              <w:marRight w:val="0"/>
                              <w:marTop w:val="0"/>
                              <w:marBottom w:val="0"/>
                              <w:divBdr>
                                <w:top w:val="none" w:sz="0" w:space="0" w:color="auto"/>
                                <w:left w:val="none" w:sz="0" w:space="0" w:color="auto"/>
                                <w:bottom w:val="none" w:sz="0" w:space="0" w:color="auto"/>
                                <w:right w:val="none" w:sz="0" w:space="0" w:color="auto"/>
                              </w:divBdr>
                              <w:divsChild>
                                <w:div w:id="1452479083">
                                  <w:marLeft w:val="0"/>
                                  <w:marRight w:val="0"/>
                                  <w:marTop w:val="0"/>
                                  <w:marBottom w:val="0"/>
                                  <w:divBdr>
                                    <w:top w:val="none" w:sz="0" w:space="0" w:color="auto"/>
                                    <w:left w:val="none" w:sz="0" w:space="0" w:color="auto"/>
                                    <w:bottom w:val="none" w:sz="0" w:space="0" w:color="auto"/>
                                    <w:right w:val="none" w:sz="0" w:space="0" w:color="auto"/>
                                  </w:divBdr>
                                  <w:divsChild>
                                    <w:div w:id="145247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2479092">
      <w:marLeft w:val="0"/>
      <w:marRight w:val="0"/>
      <w:marTop w:val="0"/>
      <w:marBottom w:val="0"/>
      <w:divBdr>
        <w:top w:val="none" w:sz="0" w:space="0" w:color="auto"/>
        <w:left w:val="none" w:sz="0" w:space="0" w:color="auto"/>
        <w:bottom w:val="none" w:sz="0" w:space="0" w:color="auto"/>
        <w:right w:val="none" w:sz="0" w:space="0" w:color="auto"/>
      </w:divBdr>
    </w:div>
    <w:div w:id="1452479093">
      <w:marLeft w:val="0"/>
      <w:marRight w:val="0"/>
      <w:marTop w:val="0"/>
      <w:marBottom w:val="0"/>
      <w:divBdr>
        <w:top w:val="none" w:sz="0" w:space="0" w:color="auto"/>
        <w:left w:val="none" w:sz="0" w:space="0" w:color="auto"/>
        <w:bottom w:val="none" w:sz="0" w:space="0" w:color="auto"/>
        <w:right w:val="none" w:sz="0" w:space="0" w:color="auto"/>
      </w:divBdr>
    </w:div>
    <w:div w:id="1452479094">
      <w:marLeft w:val="0"/>
      <w:marRight w:val="0"/>
      <w:marTop w:val="0"/>
      <w:marBottom w:val="0"/>
      <w:divBdr>
        <w:top w:val="none" w:sz="0" w:space="0" w:color="auto"/>
        <w:left w:val="none" w:sz="0" w:space="0" w:color="auto"/>
        <w:bottom w:val="none" w:sz="0" w:space="0" w:color="auto"/>
        <w:right w:val="none" w:sz="0" w:space="0" w:color="auto"/>
      </w:divBdr>
    </w:div>
    <w:div w:id="1452479095">
      <w:marLeft w:val="0"/>
      <w:marRight w:val="0"/>
      <w:marTop w:val="0"/>
      <w:marBottom w:val="0"/>
      <w:divBdr>
        <w:top w:val="none" w:sz="0" w:space="0" w:color="auto"/>
        <w:left w:val="none" w:sz="0" w:space="0" w:color="auto"/>
        <w:bottom w:val="none" w:sz="0" w:space="0" w:color="auto"/>
        <w:right w:val="none" w:sz="0" w:space="0" w:color="auto"/>
      </w:divBdr>
      <w:divsChild>
        <w:div w:id="1452479088">
          <w:marLeft w:val="0"/>
          <w:marRight w:val="0"/>
          <w:marTop w:val="0"/>
          <w:marBottom w:val="0"/>
          <w:divBdr>
            <w:top w:val="none" w:sz="0" w:space="0" w:color="auto"/>
            <w:left w:val="none" w:sz="0" w:space="0" w:color="auto"/>
            <w:bottom w:val="none" w:sz="0" w:space="0" w:color="auto"/>
            <w:right w:val="none" w:sz="0" w:space="0" w:color="auto"/>
          </w:divBdr>
          <w:divsChild>
            <w:div w:id="1452479099">
              <w:marLeft w:val="0"/>
              <w:marRight w:val="0"/>
              <w:marTop w:val="0"/>
              <w:marBottom w:val="0"/>
              <w:divBdr>
                <w:top w:val="none" w:sz="0" w:space="0" w:color="auto"/>
                <w:left w:val="none" w:sz="0" w:space="0" w:color="auto"/>
                <w:bottom w:val="none" w:sz="0" w:space="0" w:color="auto"/>
                <w:right w:val="none" w:sz="0" w:space="0" w:color="auto"/>
              </w:divBdr>
              <w:divsChild>
                <w:div w:id="1452479081">
                  <w:marLeft w:val="0"/>
                  <w:marRight w:val="0"/>
                  <w:marTop w:val="0"/>
                  <w:marBottom w:val="0"/>
                  <w:divBdr>
                    <w:top w:val="none" w:sz="0" w:space="0" w:color="auto"/>
                    <w:left w:val="none" w:sz="0" w:space="0" w:color="auto"/>
                    <w:bottom w:val="none" w:sz="0" w:space="0" w:color="auto"/>
                    <w:right w:val="none" w:sz="0" w:space="0" w:color="auto"/>
                  </w:divBdr>
                  <w:divsChild>
                    <w:div w:id="14524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479096">
      <w:marLeft w:val="0"/>
      <w:marRight w:val="0"/>
      <w:marTop w:val="0"/>
      <w:marBottom w:val="0"/>
      <w:divBdr>
        <w:top w:val="none" w:sz="0" w:space="0" w:color="auto"/>
        <w:left w:val="none" w:sz="0" w:space="0" w:color="auto"/>
        <w:bottom w:val="none" w:sz="0" w:space="0" w:color="auto"/>
        <w:right w:val="none" w:sz="0" w:space="0" w:color="auto"/>
      </w:divBdr>
    </w:div>
    <w:div w:id="1452479097">
      <w:marLeft w:val="0"/>
      <w:marRight w:val="0"/>
      <w:marTop w:val="0"/>
      <w:marBottom w:val="0"/>
      <w:divBdr>
        <w:top w:val="none" w:sz="0" w:space="0" w:color="auto"/>
        <w:left w:val="none" w:sz="0" w:space="0" w:color="auto"/>
        <w:bottom w:val="none" w:sz="0" w:space="0" w:color="auto"/>
        <w:right w:val="none" w:sz="0" w:space="0" w:color="auto"/>
      </w:divBdr>
    </w:div>
    <w:div w:id="1452479098">
      <w:marLeft w:val="0"/>
      <w:marRight w:val="0"/>
      <w:marTop w:val="0"/>
      <w:marBottom w:val="0"/>
      <w:divBdr>
        <w:top w:val="none" w:sz="0" w:space="0" w:color="auto"/>
        <w:left w:val="none" w:sz="0" w:space="0" w:color="auto"/>
        <w:bottom w:val="none" w:sz="0" w:space="0" w:color="auto"/>
        <w:right w:val="none" w:sz="0" w:space="0" w:color="auto"/>
      </w:divBdr>
    </w:div>
    <w:div w:id="1452479100">
      <w:marLeft w:val="0"/>
      <w:marRight w:val="0"/>
      <w:marTop w:val="0"/>
      <w:marBottom w:val="0"/>
      <w:divBdr>
        <w:top w:val="none" w:sz="0" w:space="0" w:color="auto"/>
        <w:left w:val="none" w:sz="0" w:space="0" w:color="auto"/>
        <w:bottom w:val="none" w:sz="0" w:space="0" w:color="auto"/>
        <w:right w:val="none" w:sz="0" w:space="0" w:color="auto"/>
      </w:divBdr>
    </w:div>
    <w:div w:id="1452479101">
      <w:marLeft w:val="0"/>
      <w:marRight w:val="0"/>
      <w:marTop w:val="0"/>
      <w:marBottom w:val="0"/>
      <w:divBdr>
        <w:top w:val="none" w:sz="0" w:space="0" w:color="auto"/>
        <w:left w:val="none" w:sz="0" w:space="0" w:color="auto"/>
        <w:bottom w:val="none" w:sz="0" w:space="0" w:color="auto"/>
        <w:right w:val="none" w:sz="0" w:space="0" w:color="auto"/>
      </w:divBdr>
    </w:div>
    <w:div w:id="1452479102">
      <w:marLeft w:val="0"/>
      <w:marRight w:val="0"/>
      <w:marTop w:val="0"/>
      <w:marBottom w:val="0"/>
      <w:divBdr>
        <w:top w:val="none" w:sz="0" w:space="0" w:color="auto"/>
        <w:left w:val="none" w:sz="0" w:space="0" w:color="auto"/>
        <w:bottom w:val="none" w:sz="0" w:space="0" w:color="auto"/>
        <w:right w:val="none" w:sz="0" w:space="0" w:color="auto"/>
      </w:divBdr>
    </w:div>
    <w:div w:id="1452479103">
      <w:marLeft w:val="0"/>
      <w:marRight w:val="0"/>
      <w:marTop w:val="0"/>
      <w:marBottom w:val="0"/>
      <w:divBdr>
        <w:top w:val="none" w:sz="0" w:space="0" w:color="auto"/>
        <w:left w:val="none" w:sz="0" w:space="0" w:color="auto"/>
        <w:bottom w:val="none" w:sz="0" w:space="0" w:color="auto"/>
        <w:right w:val="none" w:sz="0" w:space="0" w:color="auto"/>
      </w:divBdr>
    </w:div>
    <w:div w:id="1452479104">
      <w:marLeft w:val="0"/>
      <w:marRight w:val="0"/>
      <w:marTop w:val="0"/>
      <w:marBottom w:val="0"/>
      <w:divBdr>
        <w:top w:val="none" w:sz="0" w:space="0" w:color="auto"/>
        <w:left w:val="none" w:sz="0" w:space="0" w:color="auto"/>
        <w:bottom w:val="none" w:sz="0" w:space="0" w:color="auto"/>
        <w:right w:val="none" w:sz="0" w:space="0" w:color="auto"/>
      </w:divBdr>
    </w:div>
    <w:div w:id="1452479106">
      <w:marLeft w:val="0"/>
      <w:marRight w:val="0"/>
      <w:marTop w:val="0"/>
      <w:marBottom w:val="0"/>
      <w:divBdr>
        <w:top w:val="none" w:sz="0" w:space="0" w:color="auto"/>
        <w:left w:val="none" w:sz="0" w:space="0" w:color="auto"/>
        <w:bottom w:val="none" w:sz="0" w:space="0" w:color="auto"/>
        <w:right w:val="none" w:sz="0" w:space="0" w:color="auto"/>
      </w:divBdr>
    </w:div>
    <w:div w:id="1452479107">
      <w:marLeft w:val="0"/>
      <w:marRight w:val="0"/>
      <w:marTop w:val="0"/>
      <w:marBottom w:val="0"/>
      <w:divBdr>
        <w:top w:val="none" w:sz="0" w:space="0" w:color="auto"/>
        <w:left w:val="none" w:sz="0" w:space="0" w:color="auto"/>
        <w:bottom w:val="none" w:sz="0" w:space="0" w:color="auto"/>
        <w:right w:val="none" w:sz="0" w:space="0" w:color="auto"/>
      </w:divBdr>
    </w:div>
    <w:div w:id="1452479108">
      <w:marLeft w:val="0"/>
      <w:marRight w:val="0"/>
      <w:marTop w:val="0"/>
      <w:marBottom w:val="0"/>
      <w:divBdr>
        <w:top w:val="none" w:sz="0" w:space="0" w:color="auto"/>
        <w:left w:val="none" w:sz="0" w:space="0" w:color="auto"/>
        <w:bottom w:val="none" w:sz="0" w:space="0" w:color="auto"/>
        <w:right w:val="none" w:sz="0" w:space="0" w:color="auto"/>
      </w:divBdr>
    </w:div>
    <w:div w:id="1452479110">
      <w:marLeft w:val="0"/>
      <w:marRight w:val="0"/>
      <w:marTop w:val="0"/>
      <w:marBottom w:val="0"/>
      <w:divBdr>
        <w:top w:val="none" w:sz="0" w:space="0" w:color="auto"/>
        <w:left w:val="none" w:sz="0" w:space="0" w:color="auto"/>
        <w:bottom w:val="none" w:sz="0" w:space="0" w:color="auto"/>
        <w:right w:val="none" w:sz="0" w:space="0" w:color="auto"/>
      </w:divBdr>
    </w:div>
    <w:div w:id="1452479111">
      <w:marLeft w:val="0"/>
      <w:marRight w:val="0"/>
      <w:marTop w:val="0"/>
      <w:marBottom w:val="0"/>
      <w:divBdr>
        <w:top w:val="none" w:sz="0" w:space="0" w:color="auto"/>
        <w:left w:val="none" w:sz="0" w:space="0" w:color="auto"/>
        <w:bottom w:val="none" w:sz="0" w:space="0" w:color="auto"/>
        <w:right w:val="none" w:sz="0" w:space="0" w:color="auto"/>
      </w:divBdr>
    </w:div>
    <w:div w:id="1452479114">
      <w:marLeft w:val="0"/>
      <w:marRight w:val="0"/>
      <w:marTop w:val="0"/>
      <w:marBottom w:val="0"/>
      <w:divBdr>
        <w:top w:val="none" w:sz="0" w:space="0" w:color="auto"/>
        <w:left w:val="none" w:sz="0" w:space="0" w:color="auto"/>
        <w:bottom w:val="none" w:sz="0" w:space="0" w:color="auto"/>
        <w:right w:val="none" w:sz="0" w:space="0" w:color="auto"/>
      </w:divBdr>
    </w:div>
    <w:div w:id="1452479115">
      <w:marLeft w:val="0"/>
      <w:marRight w:val="0"/>
      <w:marTop w:val="0"/>
      <w:marBottom w:val="0"/>
      <w:divBdr>
        <w:top w:val="none" w:sz="0" w:space="0" w:color="auto"/>
        <w:left w:val="none" w:sz="0" w:space="0" w:color="auto"/>
        <w:bottom w:val="none" w:sz="0" w:space="0" w:color="auto"/>
        <w:right w:val="none" w:sz="0" w:space="0" w:color="auto"/>
      </w:divBdr>
    </w:div>
    <w:div w:id="1452479117">
      <w:marLeft w:val="0"/>
      <w:marRight w:val="0"/>
      <w:marTop w:val="0"/>
      <w:marBottom w:val="0"/>
      <w:divBdr>
        <w:top w:val="none" w:sz="0" w:space="0" w:color="auto"/>
        <w:left w:val="none" w:sz="0" w:space="0" w:color="auto"/>
        <w:bottom w:val="none" w:sz="0" w:space="0" w:color="auto"/>
        <w:right w:val="none" w:sz="0" w:space="0" w:color="auto"/>
      </w:divBdr>
    </w:div>
    <w:div w:id="1452479118">
      <w:marLeft w:val="0"/>
      <w:marRight w:val="0"/>
      <w:marTop w:val="0"/>
      <w:marBottom w:val="0"/>
      <w:divBdr>
        <w:top w:val="none" w:sz="0" w:space="0" w:color="auto"/>
        <w:left w:val="none" w:sz="0" w:space="0" w:color="auto"/>
        <w:bottom w:val="none" w:sz="0" w:space="0" w:color="auto"/>
        <w:right w:val="none" w:sz="0" w:space="0" w:color="auto"/>
      </w:divBdr>
    </w:div>
    <w:div w:id="1452479119">
      <w:marLeft w:val="0"/>
      <w:marRight w:val="0"/>
      <w:marTop w:val="0"/>
      <w:marBottom w:val="0"/>
      <w:divBdr>
        <w:top w:val="none" w:sz="0" w:space="0" w:color="auto"/>
        <w:left w:val="none" w:sz="0" w:space="0" w:color="auto"/>
        <w:bottom w:val="none" w:sz="0" w:space="0" w:color="auto"/>
        <w:right w:val="none" w:sz="0" w:space="0" w:color="auto"/>
      </w:divBdr>
    </w:div>
    <w:div w:id="1452479120">
      <w:marLeft w:val="0"/>
      <w:marRight w:val="0"/>
      <w:marTop w:val="0"/>
      <w:marBottom w:val="0"/>
      <w:divBdr>
        <w:top w:val="none" w:sz="0" w:space="0" w:color="auto"/>
        <w:left w:val="none" w:sz="0" w:space="0" w:color="auto"/>
        <w:bottom w:val="none" w:sz="0" w:space="0" w:color="auto"/>
        <w:right w:val="none" w:sz="0" w:space="0" w:color="auto"/>
      </w:divBdr>
    </w:div>
    <w:div w:id="1452479122">
      <w:marLeft w:val="0"/>
      <w:marRight w:val="0"/>
      <w:marTop w:val="0"/>
      <w:marBottom w:val="0"/>
      <w:divBdr>
        <w:top w:val="none" w:sz="0" w:space="0" w:color="auto"/>
        <w:left w:val="none" w:sz="0" w:space="0" w:color="auto"/>
        <w:bottom w:val="none" w:sz="0" w:space="0" w:color="auto"/>
        <w:right w:val="none" w:sz="0" w:space="0" w:color="auto"/>
      </w:divBdr>
    </w:div>
    <w:div w:id="1452479123">
      <w:marLeft w:val="0"/>
      <w:marRight w:val="0"/>
      <w:marTop w:val="0"/>
      <w:marBottom w:val="0"/>
      <w:divBdr>
        <w:top w:val="none" w:sz="0" w:space="0" w:color="auto"/>
        <w:left w:val="none" w:sz="0" w:space="0" w:color="auto"/>
        <w:bottom w:val="none" w:sz="0" w:space="0" w:color="auto"/>
        <w:right w:val="none" w:sz="0" w:space="0" w:color="auto"/>
      </w:divBdr>
    </w:div>
    <w:div w:id="194276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eedback@lochlomond-trossach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061B9288C9AB40B72A69163BEA8419" ma:contentTypeVersion="0" ma:contentTypeDescription="Create a new document." ma:contentTypeScope="" ma:versionID="bbd2dfc068826950e0bb036863c8ab8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C41E92-11A7-47FC-9B43-2AC3614FF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B0F24E-DB92-4B68-A3C5-59A26C0715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7DC662-BFA9-4158-9130-C0148B87E43A}">
  <ds:schemaRefs>
    <ds:schemaRef ds:uri="http://schemas.microsoft.com/sharepoint/v3/contenttype/forms"/>
  </ds:schemaRefs>
</ds:datastoreItem>
</file>

<file path=customXml/itemProps4.xml><?xml version="1.0" encoding="utf-8"?>
<ds:datastoreItem xmlns:ds="http://schemas.openxmlformats.org/officeDocument/2006/customXml" ds:itemID="{1F009817-C345-4D8F-BEED-759CE003E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Loch Lomond &amp; The Trossachs National Park</vt:lpstr>
    </vt:vector>
  </TitlesOfParts>
  <Company>Loch Lomond &amp; Trossachs National Park Authority</Company>
  <LinksUpToDate>false</LinksUpToDate>
  <CharactersWithSpaces>10709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Loch Lomond &amp; The Trossachs National Park</dc:title>
  <dc:creator>Vlad Turculet</dc:creator>
  <cp:lastModifiedBy>Emma Hislop</cp:lastModifiedBy>
  <cp:revision>3</cp:revision>
  <cp:lastPrinted>2013-12-05T14:38:00Z</cp:lastPrinted>
  <dcterms:created xsi:type="dcterms:W3CDTF">2021-02-11T08:57:00Z</dcterms:created>
  <dcterms:modified xsi:type="dcterms:W3CDTF">2021-02-25T12:14:00Z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0x0101006E061B9288C9AB40B72A69163BEA8419</vt:lpwstr>
  </property>
</Properties>
</file>