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7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387"/>
        <w:gridCol w:w="1559"/>
        <w:gridCol w:w="2798"/>
      </w:tblGrid>
      <w:tr w:rsidR="008171A0" w:rsidTr="00895E98">
        <w:trPr>
          <w:trHeight w:val="2126"/>
        </w:trPr>
        <w:tc>
          <w:tcPr>
            <w:tcW w:w="5387" w:type="dxa"/>
          </w:tcPr>
          <w:p w:rsidR="008171A0" w:rsidRDefault="008171A0" w:rsidP="00895E98">
            <w:pPr>
              <w:widowControl/>
              <w:jc w:val="both"/>
              <w:rPr>
                <w:szCs w:val="22"/>
              </w:rPr>
            </w:pPr>
            <w:bookmarkStart w:id="0" w:name="_GoBack"/>
            <w:bookmarkEnd w:id="0"/>
          </w:p>
        </w:tc>
        <w:tc>
          <w:tcPr>
            <w:tcW w:w="1559" w:type="dxa"/>
            <w:vMerge w:val="restart"/>
          </w:tcPr>
          <w:p w:rsidR="008171A0" w:rsidRDefault="008171A0" w:rsidP="00895E98">
            <w:pPr>
              <w:widowControl/>
              <w:jc w:val="right"/>
              <w:rPr>
                <w:szCs w:val="22"/>
              </w:rPr>
            </w:pPr>
          </w:p>
        </w:tc>
        <w:tc>
          <w:tcPr>
            <w:tcW w:w="2798" w:type="dxa"/>
            <w:vMerge w:val="restart"/>
          </w:tcPr>
          <w:p w:rsidR="008171A0" w:rsidRDefault="003E052E" w:rsidP="00895E98">
            <w:pPr>
              <w:widowControl/>
              <w:jc w:val="right"/>
              <w:rPr>
                <w:szCs w:val="22"/>
              </w:rPr>
            </w:pPr>
            <w:r w:rsidRPr="00F16CB8">
              <w:rPr>
                <w:noProof/>
                <w:szCs w:val="22"/>
                <w:lang w:eastAsia="en-GB"/>
              </w:rPr>
              <w:drawing>
                <wp:inline distT="0" distB="0" distL="0" distR="0">
                  <wp:extent cx="1729740" cy="18821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9740" cy="1882140"/>
                          </a:xfrm>
                          <a:prstGeom prst="rect">
                            <a:avLst/>
                          </a:prstGeom>
                          <a:noFill/>
                          <a:ln>
                            <a:noFill/>
                          </a:ln>
                        </pic:spPr>
                      </pic:pic>
                    </a:graphicData>
                  </a:graphic>
                </wp:inline>
              </w:drawing>
            </w:r>
          </w:p>
        </w:tc>
      </w:tr>
      <w:tr w:rsidR="008171A0" w:rsidTr="00895E98">
        <w:trPr>
          <w:trHeight w:val="964"/>
        </w:trPr>
        <w:tc>
          <w:tcPr>
            <w:tcW w:w="5387" w:type="dxa"/>
            <w:vMerge w:val="restart"/>
          </w:tcPr>
          <w:p w:rsidR="008171A0" w:rsidRPr="00E709B6" w:rsidRDefault="008171A0" w:rsidP="00895E98">
            <w:pPr>
              <w:widowControl/>
              <w:jc w:val="both"/>
              <w:rPr>
                <w:sz w:val="22"/>
                <w:szCs w:val="22"/>
              </w:rPr>
            </w:pPr>
          </w:p>
        </w:tc>
        <w:tc>
          <w:tcPr>
            <w:tcW w:w="1559" w:type="dxa"/>
            <w:vMerge/>
            <w:vAlign w:val="center"/>
          </w:tcPr>
          <w:p w:rsidR="008171A0" w:rsidRPr="007A192B" w:rsidRDefault="008171A0" w:rsidP="00895E98">
            <w:pPr>
              <w:widowControl/>
              <w:jc w:val="right"/>
              <w:rPr>
                <w:szCs w:val="22"/>
              </w:rPr>
            </w:pPr>
          </w:p>
        </w:tc>
        <w:tc>
          <w:tcPr>
            <w:tcW w:w="2798" w:type="dxa"/>
            <w:vMerge/>
            <w:vAlign w:val="center"/>
          </w:tcPr>
          <w:p w:rsidR="008171A0" w:rsidRPr="007A192B" w:rsidRDefault="008171A0" w:rsidP="00895E98">
            <w:pPr>
              <w:widowControl/>
              <w:jc w:val="right"/>
              <w:rPr>
                <w:szCs w:val="22"/>
              </w:rPr>
            </w:pPr>
          </w:p>
        </w:tc>
      </w:tr>
      <w:tr w:rsidR="008171A0" w:rsidTr="00895E98">
        <w:trPr>
          <w:trHeight w:val="359"/>
        </w:trPr>
        <w:tc>
          <w:tcPr>
            <w:tcW w:w="5387" w:type="dxa"/>
            <w:vMerge/>
          </w:tcPr>
          <w:p w:rsidR="008171A0" w:rsidRDefault="008171A0" w:rsidP="00895E98">
            <w:pPr>
              <w:widowControl/>
              <w:jc w:val="both"/>
              <w:rPr>
                <w:szCs w:val="22"/>
              </w:rPr>
            </w:pPr>
          </w:p>
        </w:tc>
        <w:tc>
          <w:tcPr>
            <w:tcW w:w="1559" w:type="dxa"/>
          </w:tcPr>
          <w:p w:rsidR="008171A0" w:rsidRPr="007A3DCF" w:rsidRDefault="008171A0" w:rsidP="00895E98">
            <w:pPr>
              <w:widowControl/>
              <w:jc w:val="right"/>
              <w:rPr>
                <w:szCs w:val="22"/>
              </w:rPr>
            </w:pPr>
          </w:p>
        </w:tc>
        <w:tc>
          <w:tcPr>
            <w:tcW w:w="2798" w:type="dxa"/>
          </w:tcPr>
          <w:p w:rsidR="008171A0" w:rsidRDefault="008171A0" w:rsidP="00895E98">
            <w:pPr>
              <w:jc w:val="center"/>
              <w:rPr>
                <w:szCs w:val="22"/>
              </w:rPr>
            </w:pPr>
            <w:r>
              <w:rPr>
                <w:szCs w:val="22"/>
              </w:rPr>
              <w:t>12 November 2020</w:t>
            </w:r>
          </w:p>
        </w:tc>
      </w:tr>
    </w:tbl>
    <w:p w:rsidR="008171A0" w:rsidRDefault="008171A0" w:rsidP="008171A0">
      <w:pPr>
        <w:rPr>
          <w:sz w:val="22"/>
          <w:szCs w:val="22"/>
        </w:rPr>
      </w:pPr>
    </w:p>
    <w:p w:rsidR="008171A0" w:rsidRPr="005C297A" w:rsidRDefault="008171A0" w:rsidP="008171A0">
      <w:pPr>
        <w:ind w:right="6"/>
        <w:rPr>
          <w:bCs/>
          <w:u w:val="single"/>
        </w:rPr>
      </w:pPr>
      <w:r w:rsidRPr="005C297A">
        <w:rPr>
          <w:b/>
          <w:bCs/>
          <w:u w:val="single"/>
        </w:rPr>
        <w:t>NEIGHBOUR NOTIFICATION – List of Neighbours Notified</w:t>
      </w:r>
    </w:p>
    <w:p w:rsidR="008171A0" w:rsidRPr="005C297A" w:rsidRDefault="008171A0" w:rsidP="008171A0">
      <w:pPr>
        <w:ind w:right="6"/>
        <w:rPr>
          <w:bCs/>
          <w:sz w:val="18"/>
          <w:szCs w:val="18"/>
        </w:rPr>
      </w:pPr>
      <w:r w:rsidRPr="005C297A">
        <w:rPr>
          <w:bCs/>
          <w:sz w:val="18"/>
          <w:szCs w:val="18"/>
        </w:rPr>
        <w:t>Town and Country Planning (Development Management Procedure)(Scotland) Regulations 20</w:t>
      </w:r>
      <w:r>
        <w:rPr>
          <w:bCs/>
          <w:sz w:val="18"/>
          <w:szCs w:val="18"/>
        </w:rPr>
        <w:t>13</w:t>
      </w:r>
    </w:p>
    <w:p w:rsidR="008171A0" w:rsidRPr="008637D8" w:rsidRDefault="008171A0" w:rsidP="008171A0">
      <w:pPr>
        <w:ind w:right="6"/>
        <w:jc w:val="center"/>
        <w:rPr>
          <w:b/>
          <w:bCs/>
          <w:sz w:val="24"/>
          <w:szCs w:val="24"/>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802"/>
        <w:gridCol w:w="7012"/>
      </w:tblGrid>
      <w:tr w:rsidR="008171A0" w:rsidTr="00895E98">
        <w:tblPrEx>
          <w:tblCellMar>
            <w:top w:w="0" w:type="dxa"/>
            <w:bottom w:w="0" w:type="dxa"/>
          </w:tblCellMar>
        </w:tblPrEx>
        <w:tc>
          <w:tcPr>
            <w:tcW w:w="2802" w:type="dxa"/>
          </w:tcPr>
          <w:p w:rsidR="008171A0" w:rsidRDefault="008171A0" w:rsidP="00895E98">
            <w:pPr>
              <w:ind w:right="6"/>
              <w:jc w:val="both"/>
              <w:rPr>
                <w:b/>
                <w:bCs/>
                <w:sz w:val="22"/>
                <w:szCs w:val="22"/>
              </w:rPr>
            </w:pPr>
            <w:r>
              <w:rPr>
                <w:b/>
                <w:bCs/>
                <w:sz w:val="22"/>
                <w:szCs w:val="22"/>
              </w:rPr>
              <w:t>Application Number:</w:t>
            </w:r>
          </w:p>
        </w:tc>
        <w:tc>
          <w:tcPr>
            <w:tcW w:w="7012" w:type="dxa"/>
          </w:tcPr>
          <w:p w:rsidR="008171A0" w:rsidRDefault="008171A0" w:rsidP="00895E98">
            <w:pPr>
              <w:ind w:right="6"/>
              <w:jc w:val="both"/>
              <w:rPr>
                <w:sz w:val="22"/>
                <w:szCs w:val="22"/>
              </w:rPr>
            </w:pPr>
            <w:r>
              <w:rPr>
                <w:sz w:val="22"/>
                <w:szCs w:val="22"/>
              </w:rPr>
              <w:t>2020/0260/DET</w:t>
            </w:r>
          </w:p>
        </w:tc>
      </w:tr>
      <w:tr w:rsidR="008171A0" w:rsidTr="00895E98">
        <w:tblPrEx>
          <w:tblCellMar>
            <w:top w:w="0" w:type="dxa"/>
            <w:bottom w:w="0" w:type="dxa"/>
          </w:tblCellMar>
        </w:tblPrEx>
        <w:tc>
          <w:tcPr>
            <w:tcW w:w="2802" w:type="dxa"/>
          </w:tcPr>
          <w:p w:rsidR="008171A0" w:rsidRDefault="008171A0" w:rsidP="00895E98">
            <w:pPr>
              <w:ind w:right="6"/>
              <w:jc w:val="both"/>
              <w:rPr>
                <w:sz w:val="22"/>
                <w:szCs w:val="22"/>
              </w:rPr>
            </w:pPr>
            <w:r>
              <w:rPr>
                <w:b/>
                <w:bCs/>
                <w:sz w:val="22"/>
                <w:szCs w:val="22"/>
              </w:rPr>
              <w:t>Development Proposed:</w:t>
            </w:r>
          </w:p>
        </w:tc>
        <w:tc>
          <w:tcPr>
            <w:tcW w:w="7012" w:type="dxa"/>
          </w:tcPr>
          <w:p w:rsidR="008171A0" w:rsidRDefault="008171A0" w:rsidP="00895E98">
            <w:pPr>
              <w:ind w:right="6"/>
              <w:jc w:val="both"/>
              <w:rPr>
                <w:sz w:val="22"/>
                <w:szCs w:val="22"/>
              </w:rPr>
            </w:pPr>
            <w:r>
              <w:rPr>
                <w:sz w:val="22"/>
                <w:szCs w:val="22"/>
              </w:rPr>
              <w:t>Formation of new footpath and installation of two lookout structures</w:t>
            </w:r>
          </w:p>
        </w:tc>
      </w:tr>
      <w:tr w:rsidR="008171A0" w:rsidTr="00895E98">
        <w:tblPrEx>
          <w:tblCellMar>
            <w:top w:w="0" w:type="dxa"/>
            <w:bottom w:w="0" w:type="dxa"/>
          </w:tblCellMar>
        </w:tblPrEx>
        <w:tc>
          <w:tcPr>
            <w:tcW w:w="2802" w:type="dxa"/>
          </w:tcPr>
          <w:p w:rsidR="008171A0" w:rsidRDefault="008171A0" w:rsidP="00895E98">
            <w:pPr>
              <w:ind w:right="6"/>
              <w:jc w:val="both"/>
              <w:rPr>
                <w:sz w:val="22"/>
                <w:szCs w:val="22"/>
              </w:rPr>
            </w:pPr>
            <w:r>
              <w:rPr>
                <w:b/>
                <w:bCs/>
                <w:sz w:val="22"/>
                <w:szCs w:val="22"/>
              </w:rPr>
              <w:t>Location:</w:t>
            </w:r>
          </w:p>
        </w:tc>
        <w:tc>
          <w:tcPr>
            <w:tcW w:w="7012" w:type="dxa"/>
          </w:tcPr>
          <w:p w:rsidR="008171A0" w:rsidRDefault="008171A0" w:rsidP="00895E98">
            <w:pPr>
              <w:ind w:right="6"/>
              <w:jc w:val="both"/>
              <w:rPr>
                <w:sz w:val="22"/>
                <w:szCs w:val="22"/>
              </w:rPr>
            </w:pPr>
            <w:r>
              <w:rPr>
                <w:sz w:val="22"/>
                <w:szCs w:val="22"/>
              </w:rPr>
              <w:t>Trossachs Pier Up To The Roderick Dhu Watch Tower,  Trossachs Pier, Loch Katrine</w:t>
            </w:r>
          </w:p>
        </w:tc>
      </w:tr>
    </w:tbl>
    <w:p w:rsidR="008171A0" w:rsidRDefault="008171A0" w:rsidP="008171A0">
      <w:pPr>
        <w:ind w:right="6"/>
        <w:jc w:val="both"/>
        <w:rPr>
          <w:sz w:val="22"/>
          <w:szCs w:val="22"/>
        </w:rPr>
      </w:pPr>
    </w:p>
    <w:p w:rsidR="008171A0" w:rsidRDefault="008171A0" w:rsidP="008171A0">
      <w:pPr>
        <w:ind w:right="6"/>
        <w:rPr>
          <w:sz w:val="22"/>
          <w:szCs w:val="22"/>
        </w:rPr>
      </w:pPr>
    </w:p>
    <w:p w:rsidR="008171A0" w:rsidRDefault="008171A0" w:rsidP="008171A0">
      <w:pPr>
        <w:tabs>
          <w:tab w:val="left" w:pos="1200"/>
        </w:tabs>
        <w:rPr>
          <w:sz w:val="22"/>
          <w:szCs w:val="22"/>
        </w:rPr>
      </w:pPr>
    </w:p>
    <w:p w:rsidR="008171A0" w:rsidRDefault="008171A0" w:rsidP="008171A0">
      <w:pPr>
        <w:jc w:val="both"/>
        <w:rPr>
          <w:sz w:val="22"/>
          <w:szCs w:val="22"/>
        </w:rPr>
      </w:pPr>
    </w:p>
    <w:p w:rsidR="008171A0" w:rsidRDefault="008171A0" w:rsidP="008171A0">
      <w:pPr>
        <w:tabs>
          <w:tab w:val="left" w:pos="1200"/>
        </w:tabs>
        <w:rPr>
          <w:sz w:val="22"/>
          <w:szCs w:val="22"/>
        </w:rPr>
      </w:pPr>
      <w:r>
        <w:rPr>
          <w:sz w:val="22"/>
          <w:szCs w:val="22"/>
        </w:rPr>
        <w:t xml:space="preserve"> </w:t>
      </w:r>
    </w:p>
    <w:p w:rsidR="008171A0" w:rsidRPr="00CD1FBD" w:rsidRDefault="008171A0" w:rsidP="008171A0">
      <w:pPr>
        <w:tabs>
          <w:tab w:val="left" w:pos="1200"/>
        </w:tabs>
        <w:rPr>
          <w:sz w:val="22"/>
          <w:szCs w:val="22"/>
          <w:lang w:val="de-DE"/>
        </w:rPr>
      </w:pPr>
    </w:p>
    <w:p w:rsidR="008171A0" w:rsidRPr="00CD1FBD" w:rsidRDefault="008171A0" w:rsidP="008171A0">
      <w:pPr>
        <w:tabs>
          <w:tab w:val="left" w:pos="1200"/>
        </w:tabs>
        <w:rPr>
          <w:sz w:val="22"/>
          <w:szCs w:val="22"/>
          <w:lang w:val="de-DE"/>
        </w:rPr>
      </w:pPr>
      <w:r w:rsidRPr="00CD1FBD">
        <w:rPr>
          <w:sz w:val="22"/>
          <w:szCs w:val="22"/>
          <w:lang w:val="de-DE"/>
        </w:rPr>
        <w:t xml:space="preserve">  </w:t>
      </w:r>
    </w:p>
    <w:p w:rsidR="008171A0" w:rsidRPr="00CD1FBD" w:rsidRDefault="008171A0" w:rsidP="008171A0">
      <w:pPr>
        <w:tabs>
          <w:tab w:val="left" w:pos="1200"/>
        </w:tabs>
        <w:rPr>
          <w:sz w:val="22"/>
          <w:szCs w:val="22"/>
          <w:lang w:val="de-DE"/>
        </w:rPr>
      </w:pPr>
      <w:r w:rsidRPr="00CD1FBD">
        <w:rPr>
          <w:sz w:val="22"/>
          <w:szCs w:val="22"/>
          <w:lang w:val="de-DE"/>
        </w:rPr>
        <w:t xml:space="preserve">Notification could not be carried out fully since there is neighbouring land which has no buildings to which the notice could be sent. For this reason an advert will be placed in the Stirling Observer.   </w:t>
      </w:r>
    </w:p>
    <w:p w:rsidR="008171A0" w:rsidRPr="00CD1FBD" w:rsidRDefault="008171A0" w:rsidP="008171A0">
      <w:pPr>
        <w:tabs>
          <w:tab w:val="left" w:pos="1200"/>
        </w:tabs>
        <w:rPr>
          <w:sz w:val="22"/>
          <w:szCs w:val="22"/>
          <w:lang w:val="de-DE"/>
        </w:rPr>
      </w:pPr>
    </w:p>
    <w:p w:rsidR="008171A0" w:rsidRDefault="008171A0" w:rsidP="008171A0">
      <w:pPr>
        <w:pStyle w:val="Heading2"/>
        <w:rPr>
          <w:lang w:eastAsia="en-GB"/>
        </w:rPr>
      </w:pPr>
    </w:p>
    <w:p w:rsidR="00E709B6" w:rsidRPr="008171A0" w:rsidRDefault="00E709B6" w:rsidP="008171A0"/>
    <w:sectPr w:rsidR="00E709B6" w:rsidRPr="008171A0" w:rsidSect="00E709B6">
      <w:headerReference w:type="default" r:id="rId8"/>
      <w:footerReference w:type="default" r:id="rId9"/>
      <w:pgSz w:w="11909" w:h="16834" w:code="9"/>
      <w:pgMar w:top="851" w:right="1134" w:bottom="567" w:left="1247" w:header="709" w:footer="709" w:gutter="0"/>
      <w:paperSrc w:first="3" w:other="3"/>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0C9" w:rsidRDefault="001630C9">
      <w:r>
        <w:separator/>
      </w:r>
    </w:p>
  </w:endnote>
  <w:endnote w:type="continuationSeparator" w:id="0">
    <w:p w:rsidR="001630C9" w:rsidRDefault="00163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altName w:val="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altName w:val="Aria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Arial">
    <w:altName w:val=" 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9B6" w:rsidRPr="00125B98" w:rsidRDefault="00E709B6" w:rsidP="00E709B6">
    <w:pPr>
      <w:pStyle w:val="Footer"/>
      <w:tabs>
        <w:tab w:val="clear" w:pos="4153"/>
        <w:tab w:val="clear" w:pos="8306"/>
      </w:tabs>
      <w:spacing w:after="40"/>
      <w:rPr>
        <w:b/>
        <w:color w:val="C2CD23"/>
        <w:sz w:val="19"/>
        <w:szCs w:val="18"/>
      </w:rPr>
    </w:pPr>
    <w:smartTag w:uri="urn:schemas-microsoft-com:office:smarttags" w:element="place">
      <w:r w:rsidRPr="00125B98">
        <w:rPr>
          <w:b/>
          <w:color w:val="C2CD23"/>
          <w:sz w:val="19"/>
          <w:szCs w:val="18"/>
        </w:rPr>
        <w:t>LOCH LOMOND</w:t>
      </w:r>
    </w:smartTag>
    <w:r w:rsidRPr="00125B98">
      <w:rPr>
        <w:b/>
        <w:color w:val="C2CD23"/>
        <w:sz w:val="19"/>
        <w:szCs w:val="18"/>
      </w:rPr>
      <w:t xml:space="preserve"> &amp; THE TROSSACHS NATIONAL PARK AUTHORITY</w:t>
    </w:r>
  </w:p>
  <w:p w:rsidR="00E709B6" w:rsidRPr="00E709B6" w:rsidRDefault="00E709B6" w:rsidP="00E709B6">
    <w:pPr>
      <w:pStyle w:val="Footer"/>
      <w:tabs>
        <w:tab w:val="clear" w:pos="4153"/>
        <w:tab w:val="clear" w:pos="8306"/>
      </w:tabs>
      <w:spacing w:after="40"/>
      <w:rPr>
        <w:color w:val="455560"/>
        <w:sz w:val="18"/>
        <w:szCs w:val="18"/>
      </w:rPr>
    </w:pPr>
    <w:r w:rsidRPr="00E709B6">
      <w:rPr>
        <w:color w:val="455560"/>
        <w:sz w:val="18"/>
        <w:szCs w:val="18"/>
      </w:rPr>
      <w:t xml:space="preserve">National Park Headquarters, Carrochan, </w:t>
    </w:r>
    <w:smartTag w:uri="urn:schemas-microsoft-com:office:smarttags" w:element="Street">
      <w:smartTag w:uri="urn:schemas-microsoft-com:office:smarttags" w:element="address">
        <w:smartTag w:uri="urn:schemas-microsoft-com:office:smarttags" w:element="Street">
          <w:smartTag w:uri="urn:schemas-microsoft-com:office:smarttags" w:element="address">
            <w:r w:rsidRPr="00E709B6">
              <w:rPr>
                <w:color w:val="455560"/>
                <w:sz w:val="18"/>
                <w:szCs w:val="18"/>
              </w:rPr>
              <w:t>Carrochan Road</w:t>
            </w:r>
          </w:smartTag>
        </w:smartTag>
        <w:r w:rsidRPr="00E709B6">
          <w:rPr>
            <w:color w:val="455560"/>
            <w:sz w:val="18"/>
            <w:szCs w:val="18"/>
          </w:rPr>
          <w:t xml:space="preserve">, </w:t>
        </w:r>
        <w:smartTag w:uri="urn:schemas-microsoft-com:office:smarttags" w:element="City">
          <w:r w:rsidRPr="00E709B6">
            <w:rPr>
              <w:color w:val="455560"/>
              <w:sz w:val="18"/>
              <w:szCs w:val="18"/>
            </w:rPr>
            <w:t>Balloch</w:t>
          </w:r>
        </w:smartTag>
        <w:r w:rsidRPr="00E709B6">
          <w:rPr>
            <w:color w:val="455560"/>
            <w:sz w:val="18"/>
            <w:szCs w:val="18"/>
          </w:rPr>
          <w:t xml:space="preserve">, </w:t>
        </w:r>
        <w:smartTag w:uri="urn:schemas-microsoft-com:office:smarttags" w:element="PostalCode">
          <w:r w:rsidRPr="00E709B6">
            <w:rPr>
              <w:color w:val="455560"/>
              <w:sz w:val="18"/>
              <w:szCs w:val="18"/>
            </w:rPr>
            <w:t>G83 8EG</w:t>
          </w:r>
        </w:smartTag>
      </w:smartTag>
    </w:smartTag>
    <w:r w:rsidRPr="00E709B6">
      <w:rPr>
        <w:color w:val="455560"/>
        <w:sz w:val="18"/>
        <w:szCs w:val="18"/>
      </w:rPr>
      <w:t xml:space="preserve"> Long: 4˚34’24”</w:t>
    </w:r>
    <w:smartTag w:uri="urn:schemas-microsoft-com:office:smarttags" w:element="place">
      <w:r w:rsidRPr="00E709B6">
        <w:rPr>
          <w:color w:val="455560"/>
          <w:sz w:val="18"/>
          <w:szCs w:val="18"/>
        </w:rPr>
        <w:t>W  Lat</w:t>
      </w:r>
    </w:smartTag>
    <w:r w:rsidRPr="00E709B6">
      <w:rPr>
        <w:color w:val="455560"/>
        <w:sz w:val="18"/>
        <w:szCs w:val="18"/>
      </w:rPr>
      <w:t>: 56˚00’12”N</w:t>
    </w:r>
  </w:p>
  <w:p w:rsidR="00E709B6" w:rsidRPr="00E709B6" w:rsidRDefault="00E709B6" w:rsidP="00E709B6">
    <w:pPr>
      <w:pStyle w:val="Footer"/>
      <w:tabs>
        <w:tab w:val="clear" w:pos="4153"/>
        <w:tab w:val="clear" w:pos="8306"/>
      </w:tabs>
      <w:spacing w:after="40"/>
      <w:rPr>
        <w:color w:val="455560"/>
        <w:sz w:val="18"/>
        <w:szCs w:val="18"/>
        <w:lang w:val="de-DE"/>
      </w:rPr>
    </w:pPr>
    <w:r w:rsidRPr="00E709B6">
      <w:rPr>
        <w:color w:val="455560"/>
        <w:sz w:val="18"/>
        <w:szCs w:val="18"/>
        <w:lang w:val="de-DE"/>
      </w:rPr>
      <w:t xml:space="preserve">t: 01389 722600 f: 01389 722633 e: </w:t>
    </w:r>
    <w:r w:rsidRPr="00E709B6">
      <w:rPr>
        <w:rFonts w:cs="Times New Roman"/>
        <w:color w:val="455560"/>
        <w:sz w:val="18"/>
        <w:szCs w:val="18"/>
        <w:lang w:val="de-DE"/>
      </w:rPr>
      <w:t>info@lochlomond-trossachs.org</w:t>
    </w:r>
    <w:r w:rsidRPr="00E709B6">
      <w:rPr>
        <w:color w:val="455560"/>
        <w:sz w:val="18"/>
        <w:szCs w:val="18"/>
        <w:lang w:val="de-DE"/>
      </w:rPr>
      <w:t xml:space="preserve"> w: </w:t>
    </w:r>
    <w:hyperlink r:id="rId1" w:history="1">
      <w:r w:rsidRPr="00E709B6">
        <w:rPr>
          <w:rStyle w:val="Hyperlink"/>
          <w:color w:val="455560"/>
          <w:sz w:val="18"/>
          <w:szCs w:val="18"/>
          <w:u w:val="none"/>
          <w:lang w:val="de-DE"/>
        </w:rPr>
        <w:t>lochlomond-trossachs.org</w:t>
      </w:r>
    </w:hyperlink>
  </w:p>
  <w:p w:rsidR="004F01AC" w:rsidRPr="00E709B6" w:rsidRDefault="00E709B6" w:rsidP="002312F3">
    <w:pPr>
      <w:pStyle w:val="Footer"/>
      <w:tabs>
        <w:tab w:val="clear" w:pos="4153"/>
        <w:tab w:val="clear" w:pos="8306"/>
      </w:tabs>
      <w:spacing w:after="40"/>
      <w:rPr>
        <w:color w:val="455560"/>
        <w:sz w:val="18"/>
        <w:szCs w:val="18"/>
      </w:rPr>
    </w:pPr>
    <w:r w:rsidRPr="00E709B6">
      <w:rPr>
        <w:color w:val="455560"/>
        <w:sz w:val="18"/>
        <w:szCs w:val="18"/>
      </w:rPr>
      <w:t xml:space="preserve">Printed on paper sourced from certified sustainable forests </w:t>
    </w:r>
    <w:r w:rsidR="00C05599">
      <w:rPr>
        <w:color w:val="455560"/>
        <w:sz w:val="18"/>
        <w:szCs w:val="18"/>
      </w:rPr>
      <w:tab/>
    </w:r>
    <w:r w:rsidR="00C05599">
      <w:rPr>
        <w:color w:val="455560"/>
        <w:sz w:val="18"/>
        <w:szCs w:val="18"/>
      </w:rPr>
      <w:tab/>
    </w:r>
    <w:r w:rsidR="00C05599">
      <w:rPr>
        <w:color w:val="455560"/>
        <w:sz w:val="18"/>
        <w:szCs w:val="18"/>
      </w:rPr>
      <w:tab/>
    </w:r>
    <w:r w:rsidR="00C05599">
      <w:rPr>
        <w:color w:val="455560"/>
        <w:sz w:val="18"/>
        <w:szCs w:val="18"/>
      </w:rPr>
      <w:tab/>
    </w:r>
    <w:r w:rsidR="00C05599" w:rsidRPr="00C05599">
      <w:rPr>
        <w:color w:val="455560"/>
        <w:sz w:val="18"/>
        <w:szCs w:val="18"/>
      </w:rPr>
      <w:t xml:space="preserve">Page </w:t>
    </w:r>
    <w:r w:rsidR="00C05599" w:rsidRPr="00C05599">
      <w:rPr>
        <w:color w:val="455560"/>
        <w:sz w:val="18"/>
        <w:szCs w:val="18"/>
      </w:rPr>
      <w:fldChar w:fldCharType="begin"/>
    </w:r>
    <w:r w:rsidR="00C05599" w:rsidRPr="00C05599">
      <w:rPr>
        <w:color w:val="455560"/>
        <w:sz w:val="18"/>
        <w:szCs w:val="18"/>
      </w:rPr>
      <w:instrText xml:space="preserve"> PAGE </w:instrText>
    </w:r>
    <w:r w:rsidR="00C05599" w:rsidRPr="00C05599">
      <w:rPr>
        <w:color w:val="455560"/>
        <w:sz w:val="18"/>
        <w:szCs w:val="18"/>
      </w:rPr>
      <w:fldChar w:fldCharType="separate"/>
    </w:r>
    <w:r w:rsidR="003E052E">
      <w:rPr>
        <w:noProof/>
        <w:color w:val="455560"/>
        <w:sz w:val="18"/>
        <w:szCs w:val="18"/>
      </w:rPr>
      <w:t>1</w:t>
    </w:r>
    <w:r w:rsidR="00C05599" w:rsidRPr="00C05599">
      <w:rPr>
        <w:color w:val="455560"/>
        <w:sz w:val="18"/>
        <w:szCs w:val="18"/>
      </w:rPr>
      <w:fldChar w:fldCharType="end"/>
    </w:r>
    <w:r w:rsidR="00C05599" w:rsidRPr="00C05599">
      <w:rPr>
        <w:color w:val="455560"/>
        <w:sz w:val="18"/>
        <w:szCs w:val="18"/>
      </w:rPr>
      <w:t xml:space="preserve"> of </w:t>
    </w:r>
    <w:r w:rsidR="00C05599" w:rsidRPr="00C05599">
      <w:rPr>
        <w:color w:val="455560"/>
        <w:sz w:val="18"/>
        <w:szCs w:val="18"/>
      </w:rPr>
      <w:fldChar w:fldCharType="begin"/>
    </w:r>
    <w:r w:rsidR="00C05599" w:rsidRPr="00C05599">
      <w:rPr>
        <w:color w:val="455560"/>
        <w:sz w:val="18"/>
        <w:szCs w:val="18"/>
      </w:rPr>
      <w:instrText xml:space="preserve"> NUMPAGES </w:instrText>
    </w:r>
    <w:r w:rsidR="00C05599" w:rsidRPr="00C05599">
      <w:rPr>
        <w:color w:val="455560"/>
        <w:sz w:val="18"/>
        <w:szCs w:val="18"/>
      </w:rPr>
      <w:fldChar w:fldCharType="separate"/>
    </w:r>
    <w:r w:rsidR="003E052E">
      <w:rPr>
        <w:noProof/>
        <w:color w:val="455560"/>
        <w:sz w:val="18"/>
        <w:szCs w:val="18"/>
      </w:rPr>
      <w:t>1</w:t>
    </w:r>
    <w:r w:rsidR="00C05599" w:rsidRPr="00C05599">
      <w:rPr>
        <w:color w:val="455560"/>
        <w:sz w:val="18"/>
        <w:szCs w:val="18"/>
      </w:rPr>
      <w:fldChar w:fldCharType="end"/>
    </w:r>
    <w:r w:rsidRPr="00E709B6">
      <w:rPr>
        <w:color w:val="455560"/>
        <w:sz w:val="18"/>
        <w:szCs w:val="18"/>
      </w:rPr>
      <w:tab/>
      <w:t xml:space="preserve">                    </w:t>
    </w:r>
    <w:r w:rsidR="00C05599">
      <w:rPr>
        <w:color w:val="455560"/>
        <w:sz w:val="18"/>
        <w:szCs w:val="18"/>
      </w:rPr>
      <w:t xml:space="preserve">                               </w:t>
    </w:r>
    <w:r w:rsidR="00C05599">
      <w:rPr>
        <w:color w:val="455560"/>
        <w:sz w:val="18"/>
        <w:szCs w:val="18"/>
      </w:rPr>
      <w:tab/>
    </w:r>
    <w:r w:rsidR="00C05599">
      <w:rPr>
        <w:color w:val="455560"/>
        <w:sz w:val="18"/>
        <w:szCs w:val="18"/>
      </w:rPr>
      <w:tab/>
    </w:r>
    <w:r w:rsidR="002312F3" w:rsidRPr="00E709B6">
      <w:rPr>
        <w:color w:val="3F7998"/>
        <w:sz w:val="18"/>
        <w:szCs w:val="18"/>
      </w:rPr>
      <w:tab/>
    </w:r>
    <w:r w:rsidR="002312F3">
      <w:rPr>
        <w:color w:val="3F7998"/>
        <w:sz w:val="18"/>
        <w:szCs w:val="18"/>
      </w:rPr>
      <w:t xml:space="preserve">                     </w:t>
    </w:r>
    <w:r w:rsidR="000170A8">
      <w:rPr>
        <w:color w:val="3F7998"/>
        <w:sz w:val="18"/>
        <w:szCs w:val="18"/>
      </w:rPr>
      <w:t xml:space="preserve">                               </w:t>
    </w:r>
    <w:r w:rsidR="004F01AC" w:rsidRPr="00F5048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0C9" w:rsidRDefault="001630C9">
      <w:r>
        <w:separator/>
      </w:r>
    </w:p>
  </w:footnote>
  <w:footnote w:type="continuationSeparator" w:id="0">
    <w:p w:rsidR="001630C9" w:rsidRDefault="001630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B1B" w:rsidRDefault="00D71B1B" w:rsidP="0063325A">
    <w:pPr>
      <w:pStyle w:val="Header"/>
      <w:widowControl/>
      <w:ind w:left="-11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F2B32"/>
    <w:multiLevelType w:val="hybridMultilevel"/>
    <w:tmpl w:val="CEA04EE6"/>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0B14E2"/>
    <w:multiLevelType w:val="hybridMultilevel"/>
    <w:tmpl w:val="95E4EC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00F"/>
    <w:rsid w:val="00005C7E"/>
    <w:rsid w:val="000170A8"/>
    <w:rsid w:val="00020E2C"/>
    <w:rsid w:val="00025D21"/>
    <w:rsid w:val="000301AD"/>
    <w:rsid w:val="0004259F"/>
    <w:rsid w:val="00064FA0"/>
    <w:rsid w:val="00065681"/>
    <w:rsid w:val="0007100F"/>
    <w:rsid w:val="0007431C"/>
    <w:rsid w:val="0008433E"/>
    <w:rsid w:val="000C011B"/>
    <w:rsid w:val="000E627E"/>
    <w:rsid w:val="000F3A06"/>
    <w:rsid w:val="0011778D"/>
    <w:rsid w:val="00125B98"/>
    <w:rsid w:val="00154A27"/>
    <w:rsid w:val="001630C9"/>
    <w:rsid w:val="00164920"/>
    <w:rsid w:val="001860DD"/>
    <w:rsid w:val="001918A4"/>
    <w:rsid w:val="001977F2"/>
    <w:rsid w:val="001A1F82"/>
    <w:rsid w:val="001A258D"/>
    <w:rsid w:val="001B377F"/>
    <w:rsid w:val="001B6543"/>
    <w:rsid w:val="001C457A"/>
    <w:rsid w:val="001C4BAE"/>
    <w:rsid w:val="001D6155"/>
    <w:rsid w:val="0020253C"/>
    <w:rsid w:val="0022312E"/>
    <w:rsid w:val="002312F3"/>
    <w:rsid w:val="0025262D"/>
    <w:rsid w:val="002B32A1"/>
    <w:rsid w:val="002C6FDB"/>
    <w:rsid w:val="002D1143"/>
    <w:rsid w:val="002D33D1"/>
    <w:rsid w:val="002F0ADB"/>
    <w:rsid w:val="002F3A67"/>
    <w:rsid w:val="003146F6"/>
    <w:rsid w:val="00385FB1"/>
    <w:rsid w:val="003C20C7"/>
    <w:rsid w:val="003C2607"/>
    <w:rsid w:val="003E052E"/>
    <w:rsid w:val="003F71C0"/>
    <w:rsid w:val="00441243"/>
    <w:rsid w:val="00441FFF"/>
    <w:rsid w:val="00471A08"/>
    <w:rsid w:val="00487173"/>
    <w:rsid w:val="004B384B"/>
    <w:rsid w:val="004F01AC"/>
    <w:rsid w:val="005002E4"/>
    <w:rsid w:val="00502B44"/>
    <w:rsid w:val="00513F86"/>
    <w:rsid w:val="00523D51"/>
    <w:rsid w:val="00530AAB"/>
    <w:rsid w:val="00547C65"/>
    <w:rsid w:val="005546D2"/>
    <w:rsid w:val="005761C6"/>
    <w:rsid w:val="005779BA"/>
    <w:rsid w:val="00592B9B"/>
    <w:rsid w:val="005B65F3"/>
    <w:rsid w:val="005B7065"/>
    <w:rsid w:val="005C1148"/>
    <w:rsid w:val="005C297A"/>
    <w:rsid w:val="005E0F4D"/>
    <w:rsid w:val="005E35F3"/>
    <w:rsid w:val="005E708B"/>
    <w:rsid w:val="005F43CE"/>
    <w:rsid w:val="0063325A"/>
    <w:rsid w:val="006601BE"/>
    <w:rsid w:val="006650C0"/>
    <w:rsid w:val="00672630"/>
    <w:rsid w:val="00687A0F"/>
    <w:rsid w:val="00695F72"/>
    <w:rsid w:val="006B638F"/>
    <w:rsid w:val="006D5681"/>
    <w:rsid w:val="006F1663"/>
    <w:rsid w:val="006F731B"/>
    <w:rsid w:val="00703365"/>
    <w:rsid w:val="007116E7"/>
    <w:rsid w:val="00724BBF"/>
    <w:rsid w:val="00727A3F"/>
    <w:rsid w:val="0074010E"/>
    <w:rsid w:val="0076308D"/>
    <w:rsid w:val="007A192B"/>
    <w:rsid w:val="007A3DCF"/>
    <w:rsid w:val="007C36D7"/>
    <w:rsid w:val="007D364E"/>
    <w:rsid w:val="007D42B7"/>
    <w:rsid w:val="007D4FF7"/>
    <w:rsid w:val="007D5365"/>
    <w:rsid w:val="007E3245"/>
    <w:rsid w:val="007F3225"/>
    <w:rsid w:val="008171A0"/>
    <w:rsid w:val="00824BDA"/>
    <w:rsid w:val="008265B0"/>
    <w:rsid w:val="00841C60"/>
    <w:rsid w:val="008442DF"/>
    <w:rsid w:val="008561EA"/>
    <w:rsid w:val="00856B9D"/>
    <w:rsid w:val="008637D8"/>
    <w:rsid w:val="008749DB"/>
    <w:rsid w:val="00895E98"/>
    <w:rsid w:val="008A0172"/>
    <w:rsid w:val="008A2435"/>
    <w:rsid w:val="008A4D28"/>
    <w:rsid w:val="008A55E9"/>
    <w:rsid w:val="008B56BC"/>
    <w:rsid w:val="008C4077"/>
    <w:rsid w:val="008F762B"/>
    <w:rsid w:val="00907471"/>
    <w:rsid w:val="00915A85"/>
    <w:rsid w:val="00920642"/>
    <w:rsid w:val="00936544"/>
    <w:rsid w:val="009425C6"/>
    <w:rsid w:val="00943FF3"/>
    <w:rsid w:val="00945DC8"/>
    <w:rsid w:val="00951552"/>
    <w:rsid w:val="00962207"/>
    <w:rsid w:val="009743CC"/>
    <w:rsid w:val="00997E3D"/>
    <w:rsid w:val="009E3B3B"/>
    <w:rsid w:val="009E4A64"/>
    <w:rsid w:val="00A32968"/>
    <w:rsid w:val="00A54AA3"/>
    <w:rsid w:val="00A54B3D"/>
    <w:rsid w:val="00A9210A"/>
    <w:rsid w:val="00AC6FDC"/>
    <w:rsid w:val="00AD5386"/>
    <w:rsid w:val="00AE2C2E"/>
    <w:rsid w:val="00B04464"/>
    <w:rsid w:val="00B05E5A"/>
    <w:rsid w:val="00B07163"/>
    <w:rsid w:val="00B221DC"/>
    <w:rsid w:val="00B22E97"/>
    <w:rsid w:val="00B31FE7"/>
    <w:rsid w:val="00B36BA7"/>
    <w:rsid w:val="00B6664C"/>
    <w:rsid w:val="00B666D5"/>
    <w:rsid w:val="00B700B8"/>
    <w:rsid w:val="00B77C21"/>
    <w:rsid w:val="00B824B2"/>
    <w:rsid w:val="00B95479"/>
    <w:rsid w:val="00BA51D9"/>
    <w:rsid w:val="00BA7AE6"/>
    <w:rsid w:val="00BB5E2E"/>
    <w:rsid w:val="00BD39A8"/>
    <w:rsid w:val="00BD5FD1"/>
    <w:rsid w:val="00BE09E3"/>
    <w:rsid w:val="00BE3042"/>
    <w:rsid w:val="00BE4E67"/>
    <w:rsid w:val="00BF48D6"/>
    <w:rsid w:val="00BF6C7A"/>
    <w:rsid w:val="00C05599"/>
    <w:rsid w:val="00C06F08"/>
    <w:rsid w:val="00C307C9"/>
    <w:rsid w:val="00C35088"/>
    <w:rsid w:val="00C44870"/>
    <w:rsid w:val="00C4733C"/>
    <w:rsid w:val="00C664BC"/>
    <w:rsid w:val="00C753B7"/>
    <w:rsid w:val="00C84F3E"/>
    <w:rsid w:val="00C957F3"/>
    <w:rsid w:val="00CB27DD"/>
    <w:rsid w:val="00CD1FBD"/>
    <w:rsid w:val="00CF3E08"/>
    <w:rsid w:val="00D00597"/>
    <w:rsid w:val="00D15C02"/>
    <w:rsid w:val="00D22583"/>
    <w:rsid w:val="00D3445F"/>
    <w:rsid w:val="00D371B9"/>
    <w:rsid w:val="00D43ACC"/>
    <w:rsid w:val="00D66D72"/>
    <w:rsid w:val="00D71B1B"/>
    <w:rsid w:val="00D725B5"/>
    <w:rsid w:val="00D85DBE"/>
    <w:rsid w:val="00DA1913"/>
    <w:rsid w:val="00DA56E7"/>
    <w:rsid w:val="00DB7240"/>
    <w:rsid w:val="00DD7A2E"/>
    <w:rsid w:val="00DF619D"/>
    <w:rsid w:val="00E06C3D"/>
    <w:rsid w:val="00E10F55"/>
    <w:rsid w:val="00E665D2"/>
    <w:rsid w:val="00E709B6"/>
    <w:rsid w:val="00E81791"/>
    <w:rsid w:val="00E90CA7"/>
    <w:rsid w:val="00E96A62"/>
    <w:rsid w:val="00EA3553"/>
    <w:rsid w:val="00EE2F5C"/>
    <w:rsid w:val="00EF4ED4"/>
    <w:rsid w:val="00F16CB8"/>
    <w:rsid w:val="00F22480"/>
    <w:rsid w:val="00F225B4"/>
    <w:rsid w:val="00F37F2B"/>
    <w:rsid w:val="00F5048C"/>
    <w:rsid w:val="00F5565F"/>
    <w:rsid w:val="00F62B0D"/>
    <w:rsid w:val="00F63E74"/>
    <w:rsid w:val="00F83E7E"/>
    <w:rsid w:val="00FA2AFD"/>
    <w:rsid w:val="00FC37D0"/>
    <w:rsid w:val="00FD5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EBC9803A-B4DE-44AF-ACBF-E546E4DD7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spacing w:after="0" w:line="240" w:lineRule="auto"/>
    </w:pPr>
    <w:rPr>
      <w:rFonts w:ascii="Arial" w:hAnsi="Arial" w:cs="Arial"/>
      <w:sz w:val="20"/>
      <w:szCs w:val="20"/>
      <w:lang w:eastAsia="en-US"/>
    </w:rPr>
  </w:style>
  <w:style w:type="paragraph" w:styleId="Heading1">
    <w:name w:val="heading 1"/>
    <w:basedOn w:val="Normal"/>
    <w:next w:val="Normal"/>
    <w:link w:val="Heading1Char"/>
    <w:uiPriority w:val="99"/>
    <w:qFormat/>
    <w:rsid w:val="0063325A"/>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25262D"/>
    <w:pPr>
      <w:keepNext/>
      <w:outlineLvl w:val="1"/>
    </w:pPr>
    <w:rPr>
      <w:b/>
      <w:bCs/>
      <w:iCs/>
      <w:sz w:val="22"/>
      <w:szCs w:val="2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9"/>
    <w:locked/>
    <w:rsid w:val="0025262D"/>
    <w:rPr>
      <w:rFonts w:ascii="Arial" w:hAnsi="Arial" w:cs="Arial"/>
      <w:b/>
      <w:bCs/>
      <w:iCs/>
      <w:sz w:val="28"/>
      <w:szCs w:val="28"/>
      <w:lang w:val="en-GB" w:eastAsia="en-US" w:bidi="ar-SA"/>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0"/>
      <w:szCs w:val="20"/>
      <w:lang w:val="x-none" w:eastAsia="en-US"/>
    </w:rPr>
  </w:style>
  <w:style w:type="paragraph" w:styleId="List">
    <w:name w:val="List"/>
    <w:basedOn w:val="Normal"/>
    <w:uiPriority w:val="99"/>
    <w:rsid w:val="0063325A"/>
    <w:pPr>
      <w:ind w:left="283" w:hanging="283"/>
    </w:pPr>
  </w:style>
  <w:style w:type="paragraph" w:styleId="BodyText">
    <w:name w:val="Body Text"/>
    <w:basedOn w:val="Normal"/>
    <w:link w:val="BodyTextChar"/>
    <w:uiPriority w:val="99"/>
    <w:rsid w:val="0063325A"/>
    <w:pPr>
      <w:spacing w:after="120"/>
    </w:pPr>
  </w:style>
  <w:style w:type="character" w:customStyle="1" w:styleId="BodyTextChar">
    <w:name w:val="Body Text Char"/>
    <w:basedOn w:val="DefaultParagraphFont"/>
    <w:link w:val="BodyText"/>
    <w:uiPriority w:val="99"/>
    <w:semiHidden/>
    <w:locked/>
    <w:rPr>
      <w:rFonts w:ascii="Arial" w:hAnsi="Arial" w:cs="Arial"/>
      <w:sz w:val="20"/>
      <w:szCs w:val="20"/>
      <w:lang w:val="x-none" w:eastAsia="en-US"/>
    </w:rPr>
  </w:style>
  <w:style w:type="character" w:styleId="Hyperlink">
    <w:name w:val="Hyperlink"/>
    <w:basedOn w:val="DefaultParagraphFont"/>
    <w:uiPriority w:val="99"/>
    <w:rsid w:val="0063325A"/>
    <w:rPr>
      <w:rFonts w:cs="Times New Roman"/>
      <w:color w:val="0000FF"/>
      <w:u w:val="single"/>
    </w:rPr>
  </w:style>
  <w:style w:type="paragraph" w:customStyle="1" w:styleId="StyleHeading211ptNotItalic">
    <w:name w:val="Style Heading 2 + 11 pt Not Italic"/>
    <w:basedOn w:val="Heading2"/>
    <w:link w:val="StyleHeading211ptNotItalicChar"/>
    <w:uiPriority w:val="99"/>
    <w:rsid w:val="0025262D"/>
    <w:rPr>
      <w:i/>
      <w:iCs w:val="0"/>
    </w:rPr>
  </w:style>
  <w:style w:type="character" w:customStyle="1" w:styleId="StyleHeading211ptNotItalicChar">
    <w:name w:val="Style Heading 2 + 11 pt Not Italic Char"/>
    <w:basedOn w:val="Heading2Char"/>
    <w:link w:val="StyleHeading211ptNotItalic"/>
    <w:uiPriority w:val="99"/>
    <w:locked/>
    <w:rsid w:val="0025262D"/>
    <w:rPr>
      <w:rFonts w:ascii="Arial" w:hAnsi="Arial" w:cs="Arial"/>
      <w:b/>
      <w:bCs/>
      <w:iCs/>
      <w:sz w:val="28"/>
      <w:szCs w:val="28"/>
      <w:lang w:val="en-GB" w:eastAsia="en-US" w:bidi="ar-SA"/>
    </w:rPr>
  </w:style>
  <w:style w:type="paragraph" w:customStyle="1" w:styleId="StyleHeading211ptNotItalic1">
    <w:name w:val="Style Heading 2 + 11 pt Not Italic1"/>
    <w:basedOn w:val="Heading2"/>
    <w:link w:val="StyleHeading211ptNotItalic1Char"/>
    <w:uiPriority w:val="99"/>
    <w:rsid w:val="0025262D"/>
    <w:rPr>
      <w:i/>
      <w:iCs w:val="0"/>
    </w:rPr>
  </w:style>
  <w:style w:type="character" w:customStyle="1" w:styleId="StyleHeading211ptNotItalic1Char">
    <w:name w:val="Style Heading 2 + 11 pt Not Italic1 Char"/>
    <w:basedOn w:val="Heading2Char"/>
    <w:link w:val="StyleHeading211ptNotItalic1"/>
    <w:uiPriority w:val="99"/>
    <w:locked/>
    <w:rsid w:val="0025262D"/>
    <w:rPr>
      <w:rFonts w:ascii="Arial" w:hAnsi="Arial" w:cs="Arial"/>
      <w:b/>
      <w:bCs/>
      <w:iCs/>
      <w:sz w:val="28"/>
      <w:szCs w:val="28"/>
      <w:lang w:val="en-GB" w:eastAsia="en-US" w:bidi="ar-SA"/>
    </w:rPr>
  </w:style>
  <w:style w:type="character" w:styleId="FollowedHyperlink">
    <w:name w:val="FollowedHyperlink"/>
    <w:basedOn w:val="DefaultParagraphFont"/>
    <w:uiPriority w:val="99"/>
    <w:rsid w:val="00D22583"/>
    <w:rPr>
      <w:rFonts w:cs="Times New Roman"/>
      <w:color w:val="800080"/>
      <w:u w:val="single"/>
    </w:rPr>
  </w:style>
  <w:style w:type="table" w:styleId="TableGrid">
    <w:name w:val="Table Grid"/>
    <w:basedOn w:val="TableNormal"/>
    <w:uiPriority w:val="99"/>
    <w:rsid w:val="00E709B6"/>
    <w:pPr>
      <w:widowControl w:val="0"/>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ochlomond-trossach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This is an initail document stored in RTF format</vt:lpstr>
    </vt:vector>
  </TitlesOfParts>
  <Company>DELL Computer Corporation</Company>
  <LinksUpToDate>false</LinksUpToDate>
  <CharactersWithSpaces>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an initail document stored in RTF format</dc:title>
  <dc:subject/>
  <dc:creator>Environmental Services</dc:creator>
  <cp:keywords/>
  <dc:description/>
  <cp:lastModifiedBy>Mary Cameron</cp:lastModifiedBy>
  <cp:revision>2</cp:revision>
  <cp:lastPrinted>2002-07-17T11:23:00Z</cp:lastPrinted>
  <dcterms:created xsi:type="dcterms:W3CDTF">2020-11-12T10:35:00Z</dcterms:created>
  <dcterms:modified xsi:type="dcterms:W3CDTF">2020-11-12T10:35:00Z</dcterms:modified>
</cp:coreProperties>
</file>